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Default Extension="wmf" ContentType="image/x-wmf"/>
  <Override PartName="/word/footer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Default Extension="gif" ContentType="image/gif"/>
  <Override PartName="/word/footer1.xml" ContentType="application/vnd.openxmlformats-officedocument.wordprocessingml.footer+xml"/>
  <Default Extension="tiff" ContentType="image/tif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60F3" w:rsidRDefault="008A60F3" w:rsidP="008A60F3">
      <w:pPr>
        <w:pStyle w:val="Default"/>
        <w:framePr w:w="4846" w:h="3766" w:hRule="exact" w:wrap="auto" w:vAnchor="page" w:hAnchor="page" w:x="1441" w:y="7006"/>
        <w:spacing w:after="240"/>
        <w:rPr>
          <w:b/>
          <w:bCs/>
          <w:color w:val="005CAA"/>
          <w:sz w:val="58"/>
          <w:szCs w:val="58"/>
        </w:rPr>
      </w:pPr>
      <w:r>
        <w:rPr>
          <w:b/>
          <w:bCs/>
          <w:color w:val="005CAA"/>
          <w:sz w:val="58"/>
          <w:szCs w:val="58"/>
        </w:rPr>
        <w:t>Operations Planning Guide:</w:t>
      </w:r>
    </w:p>
    <w:p w:rsidR="008E3F70" w:rsidRPr="008A60F3" w:rsidRDefault="00F82DF6" w:rsidP="008A60F3">
      <w:pPr>
        <w:pStyle w:val="Default"/>
        <w:framePr w:w="4846" w:h="3766" w:hRule="exact" w:wrap="auto" w:vAnchor="page" w:hAnchor="page" w:x="1441" w:y="7006"/>
        <w:rPr>
          <w:color w:val="005CAA"/>
          <w:sz w:val="50"/>
          <w:szCs w:val="58"/>
        </w:rPr>
      </w:pPr>
      <w:r w:rsidRPr="008A60F3">
        <w:rPr>
          <w:bCs/>
          <w:color w:val="005CAA"/>
          <w:sz w:val="50"/>
          <w:szCs w:val="58"/>
        </w:rPr>
        <w:t>Leverag</w:t>
      </w:r>
      <w:r w:rsidR="00426E9E" w:rsidRPr="008A60F3">
        <w:rPr>
          <w:bCs/>
          <w:color w:val="005CAA"/>
          <w:sz w:val="50"/>
          <w:szCs w:val="58"/>
        </w:rPr>
        <w:t>ing ITS Architecture and Systems Engineering</w:t>
      </w:r>
    </w:p>
    <w:p w:rsidR="008E3F70" w:rsidRPr="008E3F70" w:rsidRDefault="008E3F70" w:rsidP="008E3F70">
      <w:pPr>
        <w:pStyle w:val="Default"/>
        <w:framePr w:w="3988" w:wrap="auto" w:vAnchor="page" w:hAnchor="page" w:x="1507" w:y="14027"/>
        <w:rPr>
          <w:rFonts w:asciiTheme="minorHAnsi" w:hAnsiTheme="minorHAnsi" w:cs="Frutiger LT 55 Roman"/>
          <w:color w:val="005CAA"/>
          <w:szCs w:val="21"/>
        </w:rPr>
      </w:pPr>
      <w:r w:rsidRPr="008E3F70">
        <w:rPr>
          <w:rFonts w:asciiTheme="minorHAnsi" w:hAnsiTheme="minorHAnsi" w:cs="Frutiger LT 55 Roman"/>
          <w:color w:val="005CAA"/>
          <w:szCs w:val="21"/>
        </w:rPr>
        <w:t>Virginia Department of Transportation</w:t>
      </w:r>
    </w:p>
    <w:p w:rsidR="008E3F70" w:rsidRPr="008E3F70" w:rsidRDefault="008E3F70" w:rsidP="008E3F70">
      <w:pPr>
        <w:pStyle w:val="Default"/>
        <w:framePr w:w="3988" w:wrap="auto" w:vAnchor="page" w:hAnchor="page" w:x="1507" w:y="14027"/>
        <w:rPr>
          <w:rFonts w:asciiTheme="minorHAnsi" w:hAnsiTheme="minorHAnsi" w:cs="Frutiger LT 55 Roman"/>
          <w:color w:val="005CAA"/>
          <w:szCs w:val="21"/>
        </w:rPr>
      </w:pPr>
      <w:r w:rsidRPr="008E3F70">
        <w:rPr>
          <w:rFonts w:asciiTheme="minorHAnsi" w:hAnsiTheme="minorHAnsi" w:cs="Frutiger LT 55 Roman"/>
          <w:color w:val="005CAA"/>
          <w:szCs w:val="21"/>
        </w:rPr>
        <w:t xml:space="preserve">Northern </w:t>
      </w:r>
      <w:r w:rsidR="009D123F">
        <w:rPr>
          <w:rFonts w:asciiTheme="minorHAnsi" w:hAnsiTheme="minorHAnsi" w:cs="Frutiger LT 55 Roman"/>
          <w:color w:val="005CAA"/>
          <w:szCs w:val="21"/>
        </w:rPr>
        <w:t>Region Operations</w:t>
      </w:r>
    </w:p>
    <w:p w:rsidR="008E3F70" w:rsidRPr="008E3F70" w:rsidRDefault="008E3F70" w:rsidP="008E3F70">
      <w:pPr>
        <w:pStyle w:val="Default"/>
        <w:framePr w:w="3988" w:wrap="auto" w:vAnchor="page" w:hAnchor="page" w:x="1507" w:y="14027"/>
        <w:rPr>
          <w:rFonts w:asciiTheme="minorHAnsi" w:hAnsiTheme="minorHAnsi" w:cs="Frutiger LT 55 Roman"/>
          <w:color w:val="005CAA"/>
          <w:szCs w:val="21"/>
        </w:rPr>
      </w:pPr>
    </w:p>
    <w:p w:rsidR="008E3F70" w:rsidRPr="008E3F70" w:rsidRDefault="008A60F3" w:rsidP="008E3F70">
      <w:pPr>
        <w:pStyle w:val="Default"/>
        <w:framePr w:w="3988" w:wrap="auto" w:vAnchor="page" w:hAnchor="page" w:x="1507" w:y="14027"/>
        <w:rPr>
          <w:rFonts w:asciiTheme="minorHAnsi" w:hAnsiTheme="minorHAnsi" w:cs="Frutiger LT 55 Roman"/>
          <w:color w:val="005CAA"/>
          <w:sz w:val="32"/>
          <w:szCs w:val="26"/>
        </w:rPr>
      </w:pPr>
      <w:r>
        <w:rPr>
          <w:rFonts w:asciiTheme="minorHAnsi" w:hAnsiTheme="minorHAnsi" w:cs="Frutiger LT 55 Roman"/>
          <w:color w:val="005CAA"/>
          <w:sz w:val="32"/>
          <w:szCs w:val="26"/>
        </w:rPr>
        <w:t>June</w:t>
      </w:r>
      <w:r w:rsidR="009D123F">
        <w:rPr>
          <w:rFonts w:asciiTheme="minorHAnsi" w:hAnsiTheme="minorHAnsi" w:cs="Frutiger LT 55 Roman"/>
          <w:color w:val="005CAA"/>
          <w:sz w:val="32"/>
          <w:szCs w:val="26"/>
        </w:rPr>
        <w:t xml:space="preserve"> 2009</w:t>
      </w:r>
      <w:r w:rsidR="008E3F70" w:rsidRPr="008E3F70">
        <w:rPr>
          <w:rFonts w:asciiTheme="minorHAnsi" w:hAnsiTheme="minorHAnsi" w:cs="Frutiger LT 55 Roman"/>
          <w:color w:val="005CAA"/>
          <w:sz w:val="32"/>
          <w:szCs w:val="26"/>
        </w:rPr>
        <w:t xml:space="preserve"> </w:t>
      </w:r>
    </w:p>
    <w:p w:rsidR="009D7938" w:rsidRDefault="00DF745E">
      <w:pPr>
        <w:spacing w:after="0" w:line="240" w:lineRule="auto"/>
      </w:pPr>
      <w:r>
        <w:rPr>
          <w:noProof/>
        </w:rPr>
        <w:pict>
          <v:shapetype id="_x0000_t202" coordsize="21600,21600" o:spt="202" path="m,l,21600r21600,l21600,xe">
            <v:stroke joinstyle="miter"/>
            <v:path gradientshapeok="t" o:connecttype="rect"/>
          </v:shapetype>
          <v:shape id="_x0000_s1030" type="#_x0000_t202" style="position:absolute;margin-left:402pt;margin-top:-57.6pt;width:59.25pt;height:422.1pt;z-index:251681792" filled="f" stroked="f">
            <v:textbox style="layout-flow:vertical;mso-layout-flow-alt:bottom-to-top">
              <w:txbxContent>
                <w:p w:rsidR="00CA7FC3" w:rsidRPr="00646622" w:rsidRDefault="00CA7FC3">
                  <w:pPr>
                    <w:rPr>
                      <w:color w:val="FFFFFF" w:themeColor="background1"/>
                      <w:sz w:val="72"/>
                      <w:szCs w:val="96"/>
                    </w:rPr>
                  </w:pPr>
                  <w:r w:rsidRPr="00646622">
                    <w:rPr>
                      <w:color w:val="FFFFFF" w:themeColor="background1"/>
                      <w:sz w:val="72"/>
                      <w:szCs w:val="96"/>
                    </w:rPr>
                    <w:t>Operations Planning Guide</w:t>
                  </w:r>
                </w:p>
              </w:txbxContent>
            </v:textbox>
          </v:shape>
        </w:pict>
      </w:r>
      <w:r w:rsidR="00A73579">
        <w:rPr>
          <w:noProof/>
        </w:rPr>
        <w:drawing>
          <wp:anchor distT="0" distB="0" distL="114300" distR="114300" simplePos="0" relativeHeight="251677696" behindDoc="1" locked="0" layoutInCell="1" allowOverlap="1">
            <wp:simplePos x="0" y="0"/>
            <wp:positionH relativeFrom="column">
              <wp:posOffset>1162050</wp:posOffset>
            </wp:positionH>
            <wp:positionV relativeFrom="paragraph">
              <wp:posOffset>-923925</wp:posOffset>
            </wp:positionV>
            <wp:extent cx="4777740" cy="10067925"/>
            <wp:effectExtent l="19050" t="0" r="3810" b="0"/>
            <wp:wrapNone/>
            <wp:docPr id="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777740" cy="10067925"/>
                    </a:xfrm>
                    <a:prstGeom prst="rect">
                      <a:avLst/>
                    </a:prstGeom>
                    <a:noFill/>
                    <a:ln w="9525">
                      <a:noFill/>
                      <a:miter lim="800000"/>
                      <a:headEnd/>
                      <a:tailEnd/>
                    </a:ln>
                  </pic:spPr>
                </pic:pic>
              </a:graphicData>
            </a:graphic>
          </wp:anchor>
        </w:drawing>
      </w:r>
      <w:r w:rsidR="007567DF">
        <w:rPr>
          <w:noProof/>
        </w:rPr>
        <w:drawing>
          <wp:anchor distT="0" distB="0" distL="114300" distR="114300" simplePos="0" relativeHeight="251680768" behindDoc="0" locked="0" layoutInCell="1" allowOverlap="1">
            <wp:simplePos x="0" y="0"/>
            <wp:positionH relativeFrom="column">
              <wp:posOffset>-742950</wp:posOffset>
            </wp:positionH>
            <wp:positionV relativeFrom="paragraph">
              <wp:posOffset>2333625</wp:posOffset>
            </wp:positionV>
            <wp:extent cx="2724150" cy="762000"/>
            <wp:effectExtent l="19050" t="0" r="0" b="0"/>
            <wp:wrapNone/>
            <wp:docPr id="231" name="Picture 22" descr="Virginia DOT 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nia DOT logo.gif"/>
                    <pic:cNvPicPr/>
                  </pic:nvPicPr>
                  <pic:blipFill>
                    <a:blip r:embed="rId9" cstate="print"/>
                    <a:stretch>
                      <a:fillRect/>
                    </a:stretch>
                  </pic:blipFill>
                  <pic:spPr>
                    <a:xfrm>
                      <a:off x="0" y="0"/>
                      <a:ext cx="2724150" cy="762000"/>
                    </a:xfrm>
                    <a:prstGeom prst="rect">
                      <a:avLst/>
                    </a:prstGeom>
                  </pic:spPr>
                </pic:pic>
              </a:graphicData>
            </a:graphic>
          </wp:anchor>
        </w:drawing>
      </w:r>
      <w:r>
        <w:rPr>
          <w:noProof/>
        </w:rPr>
        <w:pict>
          <v:shapetype id="_x0000_t32" coordsize="21600,21600" o:spt="32" o:oned="t" path="m,l21600,21600e" filled="f">
            <v:path arrowok="t" fillok="f" o:connecttype="none"/>
            <o:lock v:ext="edit" shapetype="t"/>
          </v:shapetype>
          <v:shape id="_x0000_s1027" type="#_x0000_t32" style="position:absolute;margin-left:-72.3pt;margin-top:275.25pt;width:248.1pt;height:0;z-index:251678720;mso-position-horizontal-relative:text;mso-position-vertical-relative:text" o:connectortype="straight" strokecolor="#ffc000" strokeweight="2pt"/>
        </w:pict>
      </w:r>
      <w:r>
        <w:rPr>
          <w:noProof/>
        </w:rPr>
        <w:pict>
          <v:shape id="_x0000_s1028" type="#_x0000_t32" style="position:absolute;margin-left:-72.3pt;margin-top:454.5pt;width:248.1pt;height:0;z-index:251679744;mso-position-horizontal-relative:text;mso-position-vertical-relative:text" o:connectortype="straight" strokecolor="#ffc000" strokeweight="2pt"/>
        </w:pict>
      </w:r>
      <w:r w:rsidR="009D7938">
        <w:br w:type="page"/>
      </w:r>
    </w:p>
    <w:p w:rsidR="008230F2" w:rsidRDefault="008230F2">
      <w:pPr>
        <w:spacing w:after="0" w:line="240" w:lineRule="auto"/>
        <w:sectPr w:rsidR="008230F2" w:rsidSect="00B07A65">
          <w:headerReference w:type="default" r:id="rId10"/>
          <w:footerReference w:type="default" r:id="rId11"/>
          <w:headerReference w:type="first" r:id="rId12"/>
          <w:pgSz w:w="12240" w:h="15840"/>
          <w:pgMar w:top="1440" w:right="2880" w:bottom="1152" w:left="2070" w:header="720" w:footer="720" w:gutter="0"/>
          <w:pgNumType w:fmt="lowerRoman" w:start="2"/>
          <w:cols w:space="720"/>
          <w:docGrid w:linePitch="360"/>
        </w:sectPr>
      </w:pPr>
    </w:p>
    <w:p w:rsidR="009D7938" w:rsidRPr="00DA27BA" w:rsidRDefault="008E70D6">
      <w:pPr>
        <w:spacing w:after="0" w:line="240" w:lineRule="auto"/>
        <w:rPr>
          <w:rFonts w:ascii="FrutigerExt-Bol" w:hAnsi="FrutigerExt-Bol" w:cs="FrutigerExt-Bol"/>
          <w:b/>
          <w:color w:val="0070C0"/>
          <w:sz w:val="40"/>
          <w:szCs w:val="40"/>
        </w:rPr>
      </w:pPr>
      <w:r>
        <w:rPr>
          <w:noProof/>
        </w:rPr>
        <w:lastRenderedPageBreak/>
        <w:drawing>
          <wp:anchor distT="0" distB="0" distL="114300" distR="114300" simplePos="0" relativeHeight="251700224" behindDoc="0" locked="0" layoutInCell="1" allowOverlap="1">
            <wp:simplePos x="0" y="0"/>
            <wp:positionH relativeFrom="column">
              <wp:posOffset>2009775</wp:posOffset>
            </wp:positionH>
            <wp:positionV relativeFrom="paragraph">
              <wp:posOffset>6829425</wp:posOffset>
            </wp:positionV>
            <wp:extent cx="1000125" cy="1685925"/>
            <wp:effectExtent l="0" t="0" r="0" b="0"/>
            <wp:wrapSquare wrapText="bothSides"/>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r="89197"/>
                    <a:stretch>
                      <a:fillRect/>
                    </a:stretch>
                  </pic:blipFill>
                  <pic:spPr bwMode="auto">
                    <a:xfrm>
                      <a:off x="0" y="0"/>
                      <a:ext cx="1000125" cy="1685925"/>
                    </a:xfrm>
                    <a:prstGeom prst="rect">
                      <a:avLst/>
                    </a:prstGeom>
                    <a:noFill/>
                    <a:ln w="9525">
                      <a:noFill/>
                      <a:miter lim="800000"/>
                      <a:headEnd/>
                      <a:tailEnd/>
                    </a:ln>
                  </pic:spPr>
                </pic:pic>
              </a:graphicData>
            </a:graphic>
          </wp:anchor>
        </w:drawing>
      </w:r>
      <w:r w:rsidR="009D7938">
        <w:br w:type="page"/>
      </w:r>
      <w:r w:rsidR="00DA27BA" w:rsidRPr="00DA27BA">
        <w:rPr>
          <w:rFonts w:ascii="FrutigerExt-Bol" w:hAnsi="FrutigerExt-Bol" w:cs="FrutigerExt-Bol"/>
          <w:b/>
          <w:color w:val="0070C0"/>
          <w:sz w:val="40"/>
          <w:szCs w:val="40"/>
        </w:rPr>
        <w:lastRenderedPageBreak/>
        <w:t>Table of Contents</w:t>
      </w:r>
    </w:p>
    <w:p w:rsidR="003000FC" w:rsidRDefault="008230F2">
      <w:r>
        <w:rPr>
          <w:noProof/>
        </w:rPr>
        <w:drawing>
          <wp:anchor distT="0" distB="0" distL="114300" distR="114300" simplePos="0" relativeHeight="251676671" behindDoc="1" locked="0" layoutInCell="1" allowOverlap="1">
            <wp:simplePos x="0" y="0"/>
            <wp:positionH relativeFrom="column">
              <wp:posOffset>5038725</wp:posOffset>
            </wp:positionH>
            <wp:positionV relativeFrom="paragraph">
              <wp:posOffset>-1206500</wp:posOffset>
            </wp:positionV>
            <wp:extent cx="1438275" cy="10058400"/>
            <wp:effectExtent l="19050" t="0" r="9525" b="0"/>
            <wp:wrapNone/>
            <wp:docPr id="2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srcRect/>
                    <a:stretch>
                      <a:fillRect/>
                    </a:stretch>
                  </pic:blipFill>
                  <pic:spPr bwMode="auto">
                    <a:xfrm>
                      <a:off x="0" y="0"/>
                      <a:ext cx="1438275" cy="10058400"/>
                    </a:xfrm>
                    <a:prstGeom prst="rect">
                      <a:avLst/>
                    </a:prstGeom>
                    <a:noFill/>
                  </pic:spPr>
                </pic:pic>
              </a:graphicData>
            </a:graphic>
          </wp:anchor>
        </w:drawing>
      </w:r>
    </w:p>
    <w:sdt>
      <w:sdtPr>
        <w:rPr>
          <w:rFonts w:ascii="Calibri" w:eastAsia="Calibri" w:hAnsi="Calibri" w:cs="Times New Roman"/>
          <w:b w:val="0"/>
          <w:bCs w:val="0"/>
          <w:color w:val="auto"/>
          <w:sz w:val="22"/>
          <w:szCs w:val="22"/>
        </w:rPr>
        <w:id w:val="934579"/>
        <w:docPartObj>
          <w:docPartGallery w:val="Table of Contents"/>
          <w:docPartUnique/>
        </w:docPartObj>
      </w:sdtPr>
      <w:sdtEndPr>
        <w:rPr>
          <w:rFonts w:asciiTheme="minorHAnsi" w:hAnsiTheme="minorHAnsi"/>
          <w:sz w:val="24"/>
          <w:szCs w:val="24"/>
        </w:rPr>
      </w:sdtEndPr>
      <w:sdtContent>
        <w:p w:rsidR="00D10E18" w:rsidRDefault="00D10E18">
          <w:pPr>
            <w:pStyle w:val="TOCHeading"/>
          </w:pPr>
        </w:p>
        <w:p w:rsidR="00B379F0" w:rsidRPr="00B379F0" w:rsidRDefault="00DF745E" w:rsidP="00A73579">
          <w:pPr>
            <w:pStyle w:val="TOC1"/>
            <w:rPr>
              <w:rFonts w:asciiTheme="minorHAnsi" w:eastAsiaTheme="minorEastAsia" w:hAnsiTheme="minorHAnsi" w:cstheme="minorBidi"/>
              <w:noProof/>
            </w:rPr>
          </w:pPr>
          <w:r w:rsidRPr="00B95983">
            <w:rPr>
              <w:rFonts w:asciiTheme="minorHAnsi" w:hAnsiTheme="minorHAnsi"/>
              <w:sz w:val="24"/>
              <w:szCs w:val="24"/>
            </w:rPr>
            <w:fldChar w:fldCharType="begin"/>
          </w:r>
          <w:r w:rsidR="00D10E18" w:rsidRPr="00B95983">
            <w:rPr>
              <w:rFonts w:asciiTheme="minorHAnsi" w:hAnsiTheme="minorHAnsi"/>
              <w:sz w:val="24"/>
              <w:szCs w:val="24"/>
            </w:rPr>
            <w:instrText xml:space="preserve"> TOC \o "1-3" \h \z \u </w:instrText>
          </w:r>
          <w:r w:rsidRPr="00B95983">
            <w:rPr>
              <w:rFonts w:asciiTheme="minorHAnsi" w:hAnsiTheme="minorHAnsi"/>
              <w:sz w:val="24"/>
              <w:szCs w:val="24"/>
            </w:rPr>
            <w:fldChar w:fldCharType="separate"/>
          </w:r>
          <w:hyperlink w:anchor="_Toc245212251" w:history="1">
            <w:r w:rsidR="00B379F0" w:rsidRPr="00B379F0">
              <w:rPr>
                <w:rStyle w:val="Hyperlink"/>
                <w:rFonts w:ascii="FrutigerExt-Bol" w:hAnsi="FrutigerExt-Bol" w:cs="FrutigerExt-Bol"/>
                <w:noProof/>
              </w:rPr>
              <w:t>ACKNOWLEDGMENTS</w:t>
            </w:r>
            <w:r w:rsidR="00B379F0" w:rsidRPr="00B379F0">
              <w:rPr>
                <w:noProof/>
                <w:webHidden/>
              </w:rPr>
              <w:tab/>
            </w:r>
            <w:r w:rsidRPr="00B379F0">
              <w:rPr>
                <w:noProof/>
                <w:webHidden/>
              </w:rPr>
              <w:fldChar w:fldCharType="begin"/>
            </w:r>
            <w:r w:rsidR="00B379F0" w:rsidRPr="00B379F0">
              <w:rPr>
                <w:noProof/>
                <w:webHidden/>
              </w:rPr>
              <w:instrText xml:space="preserve"> PAGEREF _Toc245212251 \h </w:instrText>
            </w:r>
            <w:r w:rsidRPr="00B379F0">
              <w:rPr>
                <w:noProof/>
                <w:webHidden/>
              </w:rPr>
            </w:r>
            <w:r w:rsidRPr="00B379F0">
              <w:rPr>
                <w:noProof/>
                <w:webHidden/>
              </w:rPr>
              <w:fldChar w:fldCharType="separate"/>
            </w:r>
            <w:r w:rsidR="0087019D">
              <w:rPr>
                <w:noProof/>
                <w:webHidden/>
              </w:rPr>
              <w:t>ii</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2" w:history="1">
            <w:r w:rsidR="00B379F0" w:rsidRPr="00B379F0">
              <w:rPr>
                <w:rStyle w:val="Hyperlink"/>
                <w:rFonts w:ascii="FrutigerExt-Bol" w:hAnsi="FrutigerExt-Bol" w:cs="FrutigerExt-Bol"/>
                <w:noProof/>
              </w:rPr>
              <w:t>1.0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Preface</w:t>
            </w:r>
            <w:r w:rsidR="00B379F0" w:rsidRPr="00B379F0">
              <w:rPr>
                <w:noProof/>
                <w:webHidden/>
              </w:rPr>
              <w:tab/>
            </w:r>
            <w:r w:rsidRPr="00B379F0">
              <w:rPr>
                <w:noProof/>
                <w:webHidden/>
              </w:rPr>
              <w:fldChar w:fldCharType="begin"/>
            </w:r>
            <w:r w:rsidR="00B379F0" w:rsidRPr="00B379F0">
              <w:rPr>
                <w:noProof/>
                <w:webHidden/>
              </w:rPr>
              <w:instrText xml:space="preserve"> PAGEREF _Toc245212252 \h </w:instrText>
            </w:r>
            <w:r w:rsidRPr="00B379F0">
              <w:rPr>
                <w:noProof/>
                <w:webHidden/>
              </w:rPr>
            </w:r>
            <w:r w:rsidRPr="00B379F0">
              <w:rPr>
                <w:noProof/>
                <w:webHidden/>
              </w:rPr>
              <w:fldChar w:fldCharType="separate"/>
            </w:r>
            <w:r w:rsidR="0087019D">
              <w:rPr>
                <w:noProof/>
                <w:webHidden/>
              </w:rPr>
              <w:t>1</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3" w:history="1">
            <w:r w:rsidR="00B379F0" w:rsidRPr="00B379F0">
              <w:rPr>
                <w:rStyle w:val="Hyperlink"/>
                <w:rFonts w:ascii="FrutigerExt-Bol" w:hAnsi="FrutigerExt-Bol" w:cs="FrutigerExt-Bol"/>
                <w:noProof/>
              </w:rPr>
              <w:t>2.0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Operations Planning Guide Organization</w:t>
            </w:r>
            <w:r w:rsidR="00B379F0" w:rsidRPr="00B379F0">
              <w:rPr>
                <w:noProof/>
                <w:webHidden/>
              </w:rPr>
              <w:tab/>
            </w:r>
            <w:r w:rsidRPr="00B379F0">
              <w:rPr>
                <w:noProof/>
                <w:webHidden/>
              </w:rPr>
              <w:fldChar w:fldCharType="begin"/>
            </w:r>
            <w:r w:rsidR="00B379F0" w:rsidRPr="00B379F0">
              <w:rPr>
                <w:noProof/>
                <w:webHidden/>
              </w:rPr>
              <w:instrText xml:space="preserve"> PAGEREF _Toc245212253 \h </w:instrText>
            </w:r>
            <w:r w:rsidRPr="00B379F0">
              <w:rPr>
                <w:noProof/>
                <w:webHidden/>
              </w:rPr>
            </w:r>
            <w:r w:rsidRPr="00B379F0">
              <w:rPr>
                <w:noProof/>
                <w:webHidden/>
              </w:rPr>
              <w:fldChar w:fldCharType="separate"/>
            </w:r>
            <w:r w:rsidR="0087019D">
              <w:rPr>
                <w:noProof/>
                <w:webHidden/>
              </w:rPr>
              <w:t>2</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4" w:history="1">
            <w:r w:rsidR="00B379F0" w:rsidRPr="00B379F0">
              <w:rPr>
                <w:rStyle w:val="Hyperlink"/>
                <w:rFonts w:ascii="FrutigerExt-Bol" w:hAnsi="FrutigerExt-Bol" w:cs="FrutigerExt-Bol"/>
                <w:noProof/>
              </w:rPr>
              <w:t>3.0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What is Operations Planning</w:t>
            </w:r>
            <w:r w:rsidR="00B379F0" w:rsidRPr="00B379F0">
              <w:rPr>
                <w:noProof/>
                <w:webHidden/>
              </w:rPr>
              <w:tab/>
            </w:r>
            <w:r w:rsidRPr="00B379F0">
              <w:rPr>
                <w:noProof/>
                <w:webHidden/>
              </w:rPr>
              <w:fldChar w:fldCharType="begin"/>
            </w:r>
            <w:r w:rsidR="00B379F0" w:rsidRPr="00B379F0">
              <w:rPr>
                <w:noProof/>
                <w:webHidden/>
              </w:rPr>
              <w:instrText xml:space="preserve"> PAGEREF _Toc245212254 \h </w:instrText>
            </w:r>
            <w:r w:rsidRPr="00B379F0">
              <w:rPr>
                <w:noProof/>
                <w:webHidden/>
              </w:rPr>
            </w:r>
            <w:r w:rsidRPr="00B379F0">
              <w:rPr>
                <w:noProof/>
                <w:webHidden/>
              </w:rPr>
              <w:fldChar w:fldCharType="separate"/>
            </w:r>
            <w:r w:rsidR="0087019D">
              <w:rPr>
                <w:noProof/>
                <w:webHidden/>
              </w:rPr>
              <w:t>3</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5" w:history="1">
            <w:r w:rsidR="00B379F0" w:rsidRPr="00B379F0">
              <w:rPr>
                <w:rStyle w:val="Hyperlink"/>
                <w:rFonts w:ascii="FrutigerExt-Bol" w:hAnsi="FrutigerExt-Bol" w:cs="FrutigerExt-Bol"/>
                <w:noProof/>
              </w:rPr>
              <w:t>4.0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Federal Requirements for ITS Projects</w:t>
            </w:r>
            <w:r w:rsidR="00B379F0" w:rsidRPr="00B379F0">
              <w:rPr>
                <w:noProof/>
                <w:webHidden/>
              </w:rPr>
              <w:tab/>
            </w:r>
            <w:r w:rsidRPr="00B379F0">
              <w:rPr>
                <w:noProof/>
                <w:webHidden/>
              </w:rPr>
              <w:fldChar w:fldCharType="begin"/>
            </w:r>
            <w:r w:rsidR="00B379F0" w:rsidRPr="00B379F0">
              <w:rPr>
                <w:noProof/>
                <w:webHidden/>
              </w:rPr>
              <w:instrText xml:space="preserve"> PAGEREF _Toc245212255 \h </w:instrText>
            </w:r>
            <w:r w:rsidRPr="00B379F0">
              <w:rPr>
                <w:noProof/>
                <w:webHidden/>
              </w:rPr>
            </w:r>
            <w:r w:rsidRPr="00B379F0">
              <w:rPr>
                <w:noProof/>
                <w:webHidden/>
              </w:rPr>
              <w:fldChar w:fldCharType="separate"/>
            </w:r>
            <w:r w:rsidR="0087019D">
              <w:rPr>
                <w:noProof/>
                <w:webHidden/>
              </w:rPr>
              <w:t>6</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6" w:history="1">
            <w:r w:rsidR="00B379F0" w:rsidRPr="00B379F0">
              <w:rPr>
                <w:rStyle w:val="Hyperlink"/>
                <w:rFonts w:ascii="FrutigerExt-Bol" w:hAnsi="FrutigerExt-Bol" w:cs="FrutigerExt-Bol"/>
                <w:noProof/>
              </w:rPr>
              <w:t>5.0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VDOT NRO Planning and Program Delivery (PPD) Process</w:t>
            </w:r>
            <w:r w:rsidR="00B379F0" w:rsidRPr="00B379F0">
              <w:rPr>
                <w:noProof/>
                <w:webHidden/>
              </w:rPr>
              <w:tab/>
            </w:r>
            <w:r w:rsidRPr="00B379F0">
              <w:rPr>
                <w:noProof/>
                <w:webHidden/>
              </w:rPr>
              <w:fldChar w:fldCharType="begin"/>
            </w:r>
            <w:r w:rsidR="00B379F0" w:rsidRPr="00B379F0">
              <w:rPr>
                <w:noProof/>
                <w:webHidden/>
              </w:rPr>
              <w:instrText xml:space="preserve"> PAGEREF _Toc245212256 \h </w:instrText>
            </w:r>
            <w:r w:rsidRPr="00B379F0">
              <w:rPr>
                <w:noProof/>
                <w:webHidden/>
              </w:rPr>
            </w:r>
            <w:r w:rsidRPr="00B379F0">
              <w:rPr>
                <w:noProof/>
                <w:webHidden/>
              </w:rPr>
              <w:fldChar w:fldCharType="separate"/>
            </w:r>
            <w:r w:rsidR="0087019D">
              <w:rPr>
                <w:noProof/>
                <w:webHidden/>
              </w:rPr>
              <w:t>7</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7" w:history="1">
            <w:r w:rsidR="00B379F0" w:rsidRPr="00B379F0">
              <w:rPr>
                <w:rStyle w:val="Hyperlink"/>
                <w:rFonts w:ascii="FrutigerExt-Bol" w:hAnsi="FrutigerExt-Bol" w:cs="FrutigerExt-Bol"/>
                <w:noProof/>
              </w:rPr>
              <w:t>6.0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Initiating, Developing, and Deploying an ITS Project</w:t>
            </w:r>
            <w:r w:rsidR="00B379F0" w:rsidRPr="00B379F0">
              <w:rPr>
                <w:noProof/>
                <w:webHidden/>
              </w:rPr>
              <w:tab/>
            </w:r>
            <w:r w:rsidRPr="00B379F0">
              <w:rPr>
                <w:noProof/>
                <w:webHidden/>
              </w:rPr>
              <w:fldChar w:fldCharType="begin"/>
            </w:r>
            <w:r w:rsidR="00B379F0" w:rsidRPr="00B379F0">
              <w:rPr>
                <w:noProof/>
                <w:webHidden/>
              </w:rPr>
              <w:instrText xml:space="preserve"> PAGEREF _Toc245212257 \h </w:instrText>
            </w:r>
            <w:r w:rsidRPr="00B379F0">
              <w:rPr>
                <w:noProof/>
                <w:webHidden/>
              </w:rPr>
            </w:r>
            <w:r w:rsidRPr="00B379F0">
              <w:rPr>
                <w:noProof/>
                <w:webHidden/>
              </w:rPr>
              <w:fldChar w:fldCharType="separate"/>
            </w:r>
            <w:r w:rsidR="0087019D">
              <w:rPr>
                <w:noProof/>
                <w:webHidden/>
              </w:rPr>
              <w:t>15</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8" w:history="1">
            <w:r w:rsidR="00B379F0" w:rsidRPr="00B379F0">
              <w:rPr>
                <w:rStyle w:val="Hyperlink"/>
                <w:rFonts w:ascii="FrutigerExt-Bol" w:hAnsi="FrutigerExt-Bol" w:cs="FrutigerExt-Bol"/>
                <w:noProof/>
              </w:rPr>
              <w:t>7.0</w:t>
            </w:r>
            <w:r w:rsidR="00B379F0" w:rsidRPr="00B379F0">
              <w:rPr>
                <w:rFonts w:asciiTheme="minorHAnsi" w:eastAsiaTheme="minorEastAsia" w:hAnsiTheme="minorHAnsi" w:cstheme="minorBidi"/>
                <w:noProof/>
              </w:rPr>
              <w:tab/>
            </w:r>
            <w:r w:rsidR="00B379F0" w:rsidRPr="00B379F0">
              <w:rPr>
                <w:rStyle w:val="Hyperlink"/>
                <w:rFonts w:ascii="FrutigerExt-Bol" w:hAnsi="FrutigerExt-Bol" w:cs="FrutigerExt-Bol"/>
                <w:noProof/>
              </w:rPr>
              <w:t>Accessing the Northern Virginia ITS Architecture</w:t>
            </w:r>
            <w:r w:rsidR="00B379F0" w:rsidRPr="00B379F0">
              <w:rPr>
                <w:noProof/>
                <w:webHidden/>
              </w:rPr>
              <w:tab/>
            </w:r>
            <w:r w:rsidRPr="00B379F0">
              <w:rPr>
                <w:noProof/>
                <w:webHidden/>
              </w:rPr>
              <w:fldChar w:fldCharType="begin"/>
            </w:r>
            <w:r w:rsidR="00B379F0" w:rsidRPr="00B379F0">
              <w:rPr>
                <w:noProof/>
                <w:webHidden/>
              </w:rPr>
              <w:instrText xml:space="preserve"> PAGEREF _Toc245212258 \h </w:instrText>
            </w:r>
            <w:r w:rsidRPr="00B379F0">
              <w:rPr>
                <w:noProof/>
                <w:webHidden/>
              </w:rPr>
            </w:r>
            <w:r w:rsidRPr="00B379F0">
              <w:rPr>
                <w:noProof/>
                <w:webHidden/>
              </w:rPr>
              <w:fldChar w:fldCharType="separate"/>
            </w:r>
            <w:r w:rsidR="0087019D">
              <w:rPr>
                <w:noProof/>
                <w:webHidden/>
              </w:rPr>
              <w:t>23</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59" w:history="1">
            <w:r w:rsidR="00B379F0" w:rsidRPr="00B379F0">
              <w:rPr>
                <w:rStyle w:val="Hyperlink"/>
                <w:rFonts w:ascii="FrutigerExt-Bol" w:hAnsi="FrutigerExt-Bol" w:cs="FrutigerExt-Bol"/>
                <w:noProof/>
              </w:rPr>
              <w:t>Appendix A: Project Proposal Template</w:t>
            </w:r>
            <w:r w:rsidR="00B379F0" w:rsidRPr="00B379F0">
              <w:rPr>
                <w:noProof/>
                <w:webHidden/>
              </w:rPr>
              <w:tab/>
            </w:r>
            <w:r w:rsidRPr="00B379F0">
              <w:rPr>
                <w:noProof/>
                <w:webHidden/>
              </w:rPr>
              <w:fldChar w:fldCharType="begin"/>
            </w:r>
            <w:r w:rsidR="00B379F0" w:rsidRPr="00B379F0">
              <w:rPr>
                <w:noProof/>
                <w:webHidden/>
              </w:rPr>
              <w:instrText xml:space="preserve"> PAGEREF _Toc245212259 \h </w:instrText>
            </w:r>
            <w:r w:rsidRPr="00B379F0">
              <w:rPr>
                <w:noProof/>
                <w:webHidden/>
              </w:rPr>
            </w:r>
            <w:r w:rsidRPr="00B379F0">
              <w:rPr>
                <w:noProof/>
                <w:webHidden/>
              </w:rPr>
              <w:fldChar w:fldCharType="separate"/>
            </w:r>
            <w:r w:rsidR="0087019D">
              <w:rPr>
                <w:noProof/>
                <w:webHidden/>
              </w:rPr>
              <w:t>26</w:t>
            </w:r>
            <w:r w:rsidRPr="00B379F0">
              <w:rPr>
                <w:noProof/>
                <w:webHidden/>
              </w:rPr>
              <w:fldChar w:fldCharType="end"/>
            </w:r>
          </w:hyperlink>
        </w:p>
        <w:p w:rsidR="00B379F0" w:rsidRPr="00B379F0" w:rsidRDefault="00DF745E" w:rsidP="00A73579">
          <w:pPr>
            <w:pStyle w:val="TOC1"/>
            <w:rPr>
              <w:rFonts w:asciiTheme="minorHAnsi" w:eastAsiaTheme="minorEastAsia" w:hAnsiTheme="minorHAnsi" w:cstheme="minorBidi"/>
              <w:noProof/>
            </w:rPr>
          </w:pPr>
          <w:hyperlink w:anchor="_Toc245212260" w:history="1">
            <w:r w:rsidR="00B379F0" w:rsidRPr="00B379F0">
              <w:rPr>
                <w:rStyle w:val="Hyperlink"/>
                <w:rFonts w:ascii="FrutigerExt-Bol" w:hAnsi="FrutigerExt-Bol" w:cs="FrutigerExt-Bol"/>
                <w:noProof/>
              </w:rPr>
              <w:t>Appendix B: Rule 940 Checklist</w:t>
            </w:r>
            <w:r w:rsidR="00B379F0" w:rsidRPr="00B379F0">
              <w:rPr>
                <w:noProof/>
                <w:webHidden/>
              </w:rPr>
              <w:tab/>
            </w:r>
            <w:r w:rsidRPr="00B379F0">
              <w:rPr>
                <w:noProof/>
                <w:webHidden/>
              </w:rPr>
              <w:fldChar w:fldCharType="begin"/>
            </w:r>
            <w:r w:rsidR="00B379F0" w:rsidRPr="00B379F0">
              <w:rPr>
                <w:noProof/>
                <w:webHidden/>
              </w:rPr>
              <w:instrText xml:space="preserve"> PAGEREF _Toc245212260 \h </w:instrText>
            </w:r>
            <w:r w:rsidRPr="00B379F0">
              <w:rPr>
                <w:noProof/>
                <w:webHidden/>
              </w:rPr>
            </w:r>
            <w:r w:rsidRPr="00B379F0">
              <w:rPr>
                <w:noProof/>
                <w:webHidden/>
              </w:rPr>
              <w:fldChar w:fldCharType="separate"/>
            </w:r>
            <w:r w:rsidR="0087019D">
              <w:rPr>
                <w:noProof/>
                <w:webHidden/>
              </w:rPr>
              <w:t>33</w:t>
            </w:r>
            <w:r w:rsidRPr="00B379F0">
              <w:rPr>
                <w:noProof/>
                <w:webHidden/>
              </w:rPr>
              <w:fldChar w:fldCharType="end"/>
            </w:r>
          </w:hyperlink>
        </w:p>
        <w:p w:rsidR="00B379F0" w:rsidRDefault="00DF745E" w:rsidP="00A73579">
          <w:pPr>
            <w:pStyle w:val="TOC1"/>
            <w:rPr>
              <w:rFonts w:asciiTheme="minorHAnsi" w:eastAsiaTheme="minorEastAsia" w:hAnsiTheme="minorHAnsi" w:cstheme="minorBidi"/>
              <w:noProof/>
            </w:rPr>
          </w:pPr>
          <w:hyperlink w:anchor="_Toc245212261" w:history="1">
            <w:r w:rsidR="00B379F0" w:rsidRPr="00B379F0">
              <w:rPr>
                <w:rStyle w:val="Hyperlink"/>
                <w:rFonts w:ascii="FrutigerExt-Bol" w:hAnsi="FrutigerExt-Bol" w:cs="FrutigerExt-Bol"/>
                <w:noProof/>
              </w:rPr>
              <w:t>Appendix C: Sample Traceability Matrix</w:t>
            </w:r>
            <w:r w:rsidR="00B379F0" w:rsidRPr="00B379F0">
              <w:rPr>
                <w:noProof/>
                <w:webHidden/>
              </w:rPr>
              <w:tab/>
            </w:r>
            <w:r w:rsidRPr="00B379F0">
              <w:rPr>
                <w:noProof/>
                <w:webHidden/>
              </w:rPr>
              <w:fldChar w:fldCharType="begin"/>
            </w:r>
            <w:r w:rsidR="00B379F0" w:rsidRPr="00B379F0">
              <w:rPr>
                <w:noProof/>
                <w:webHidden/>
              </w:rPr>
              <w:instrText xml:space="preserve"> PAGEREF _Toc245212261 \h </w:instrText>
            </w:r>
            <w:r w:rsidRPr="00B379F0">
              <w:rPr>
                <w:noProof/>
                <w:webHidden/>
              </w:rPr>
            </w:r>
            <w:r w:rsidRPr="00B379F0">
              <w:rPr>
                <w:noProof/>
                <w:webHidden/>
              </w:rPr>
              <w:fldChar w:fldCharType="separate"/>
            </w:r>
            <w:r w:rsidR="0087019D">
              <w:rPr>
                <w:noProof/>
                <w:webHidden/>
              </w:rPr>
              <w:t>41</w:t>
            </w:r>
            <w:r w:rsidRPr="00B379F0">
              <w:rPr>
                <w:noProof/>
                <w:webHidden/>
              </w:rPr>
              <w:fldChar w:fldCharType="end"/>
            </w:r>
          </w:hyperlink>
        </w:p>
        <w:p w:rsidR="00B379F0" w:rsidRDefault="00DF745E" w:rsidP="00B379F0">
          <w:pPr>
            <w:tabs>
              <w:tab w:val="right" w:leader="dot" w:pos="7920"/>
            </w:tabs>
            <w:spacing w:after="120"/>
          </w:pPr>
          <w:r w:rsidRPr="00B95983">
            <w:rPr>
              <w:rFonts w:asciiTheme="minorHAnsi" w:hAnsiTheme="minorHAnsi"/>
              <w:sz w:val="24"/>
              <w:szCs w:val="24"/>
            </w:rPr>
            <w:fldChar w:fldCharType="end"/>
          </w:r>
          <w:r w:rsidR="00B379F0">
            <w:t xml:space="preserve"> </w:t>
          </w:r>
        </w:p>
        <w:p w:rsidR="00D10E18" w:rsidRPr="00B95983" w:rsidRDefault="00DF745E" w:rsidP="007D079A">
          <w:pPr>
            <w:tabs>
              <w:tab w:val="right" w:leader="dot" w:pos="7920"/>
            </w:tabs>
            <w:spacing w:after="120"/>
            <w:rPr>
              <w:rFonts w:asciiTheme="minorHAnsi" w:hAnsiTheme="minorHAnsi"/>
              <w:sz w:val="24"/>
              <w:szCs w:val="24"/>
            </w:rPr>
          </w:pPr>
        </w:p>
      </w:sdtContent>
    </w:sdt>
    <w:p w:rsidR="00DA27BA" w:rsidRDefault="00DA27BA" w:rsidP="007A1D9E">
      <w:pPr>
        <w:spacing w:after="0"/>
      </w:pPr>
    </w:p>
    <w:p w:rsidR="003000FC" w:rsidRDefault="00DF745E">
      <w:r>
        <w:rPr>
          <w:noProof/>
        </w:rPr>
        <w:pict>
          <v:shape id="_x0000_s1044" type="#_x0000_t32" style="position:absolute;margin-left:-105pt;margin-top:288.1pt;width:532.5pt;height:.05pt;flip:x;z-index:251829248" o:connectortype="straight" strokecolor="#ffc000" strokeweight="2pt"/>
        </w:pict>
      </w:r>
    </w:p>
    <w:p w:rsidR="00513980" w:rsidRDefault="00513980" w:rsidP="00CC4D8C">
      <w:pPr>
        <w:pStyle w:val="Heading1"/>
        <w:ind w:left="630" w:hanging="630"/>
        <w:sectPr w:rsidR="00513980" w:rsidSect="008230F2">
          <w:footerReference w:type="even" r:id="rId15"/>
          <w:footerReference w:type="default" r:id="rId16"/>
          <w:type w:val="continuous"/>
          <w:pgSz w:w="12240" w:h="15840"/>
          <w:pgMar w:top="1440" w:right="2880" w:bottom="1152" w:left="2070" w:header="720" w:footer="720" w:gutter="0"/>
          <w:pgNumType w:fmt="lowerRoman" w:start="2"/>
          <w:cols w:space="720"/>
          <w:docGrid w:linePitch="360"/>
        </w:sectPr>
      </w:pPr>
    </w:p>
    <w:p w:rsidR="00CC4D8C" w:rsidRPr="00CC4D8C" w:rsidRDefault="00CC4D8C" w:rsidP="00CC4D8C">
      <w:pPr>
        <w:pStyle w:val="Heading1"/>
        <w:ind w:left="630" w:hanging="630"/>
        <w:rPr>
          <w:rFonts w:ascii="FrutigerExt-Bol" w:hAnsi="FrutigerExt-Bol" w:cs="FrutigerExt-Bol"/>
          <w:color w:val="B8AB95"/>
          <w:sz w:val="35"/>
          <w:szCs w:val="35"/>
        </w:rPr>
      </w:pPr>
      <w:bookmarkStart w:id="0" w:name="_Toc245212251"/>
      <w:r w:rsidRPr="00CC4D8C">
        <w:rPr>
          <w:rFonts w:ascii="FrutigerExt-Bol" w:hAnsi="FrutigerExt-Bol" w:cs="FrutigerExt-Bol"/>
          <w:color w:val="B8AB95"/>
          <w:sz w:val="35"/>
          <w:szCs w:val="35"/>
        </w:rPr>
        <w:lastRenderedPageBreak/>
        <w:t>ACKNOWLEDGMENTS</w:t>
      </w:r>
      <w:bookmarkEnd w:id="0"/>
    </w:p>
    <w:p w:rsidR="00CC4D8C" w:rsidRDefault="00CC4D8C" w:rsidP="00CC4D8C">
      <w:pPr>
        <w:spacing w:after="0" w:line="240" w:lineRule="auto"/>
      </w:pPr>
    </w:p>
    <w:p w:rsidR="00CC4D8C" w:rsidRDefault="00CC4D8C" w:rsidP="00B379F0">
      <w:pPr>
        <w:spacing w:after="0" w:line="240" w:lineRule="auto"/>
        <w:jc w:val="both"/>
      </w:pPr>
      <w:r>
        <w:t xml:space="preserve">The development of this guide was initially conceived by Amy McElwain, NRO Planning and Programming Section Manager, to address the need for a comprehensive operations planning process that satisfies federal requirements, minimizes project risks and considers regional mobility goals and objectives.  Ms. McElwain served as the Project Manager for development of the initial (August 2006) version of this guide.  She was supported by Battelle under contract with Wilbur Smith Associates.  Liz Liverman served as the graphics designer and provided the overall layout of the guide.  </w:t>
      </w:r>
    </w:p>
    <w:p w:rsidR="00CC4D8C" w:rsidRDefault="00CC4D8C" w:rsidP="00B379F0">
      <w:pPr>
        <w:spacing w:after="0" w:line="240" w:lineRule="auto"/>
        <w:jc w:val="both"/>
      </w:pPr>
    </w:p>
    <w:p w:rsidR="007C77BA" w:rsidRDefault="00CC4D8C" w:rsidP="00B379F0">
      <w:pPr>
        <w:spacing w:after="0" w:line="240" w:lineRule="auto"/>
        <w:jc w:val="both"/>
      </w:pPr>
      <w:r>
        <w:t>This version (June 2009) of the guide includes updates from J.D. Schneeberger, NRO Operations Planner, and was prepared by Iteris.  The Project Manager for this update, James Witherspoon, would like to thank all of those previously mentioned for their invaluable guidance.</w:t>
      </w:r>
    </w:p>
    <w:p w:rsidR="00B379F0" w:rsidRDefault="00B379F0" w:rsidP="00B379F0">
      <w:pPr>
        <w:spacing w:after="0" w:line="240" w:lineRule="auto"/>
        <w:jc w:val="both"/>
        <w:sectPr w:rsidR="00B379F0" w:rsidSect="00513980">
          <w:headerReference w:type="even" r:id="rId17"/>
          <w:footerReference w:type="even" r:id="rId18"/>
          <w:type w:val="evenPage"/>
          <w:pgSz w:w="12240" w:h="15840"/>
          <w:pgMar w:top="1440" w:right="2880" w:bottom="1152" w:left="2070" w:header="720" w:footer="720" w:gutter="0"/>
          <w:pgNumType w:fmt="lowerRoman" w:start="2"/>
          <w:cols w:space="720"/>
          <w:docGrid w:linePitch="360"/>
        </w:sectPr>
      </w:pPr>
    </w:p>
    <w:p w:rsidR="003000FC" w:rsidRDefault="005F2F75" w:rsidP="005F2F75">
      <w:pPr>
        <w:pStyle w:val="Heading1"/>
        <w:ind w:left="630" w:hanging="630"/>
      </w:pPr>
      <w:bookmarkStart w:id="1" w:name="_Toc245212252"/>
      <w:r>
        <w:rPr>
          <w:rFonts w:ascii="FrutigerExt-Bol" w:hAnsi="FrutigerExt-Bol" w:cs="FrutigerExt-Bol"/>
          <w:color w:val="B8AB95"/>
          <w:sz w:val="35"/>
          <w:szCs w:val="35"/>
        </w:rPr>
        <w:lastRenderedPageBreak/>
        <w:t>1.0</w:t>
      </w:r>
      <w:r>
        <w:rPr>
          <w:rFonts w:ascii="FrutigerExt-Bol" w:hAnsi="FrutigerExt-Bol" w:cs="FrutigerExt-Bol"/>
          <w:color w:val="B8AB95"/>
          <w:sz w:val="35"/>
          <w:szCs w:val="35"/>
        </w:rPr>
        <w:tab/>
      </w:r>
      <w:r w:rsidR="00EB3C99">
        <w:rPr>
          <w:rFonts w:ascii="FrutigerExt-Bol" w:hAnsi="FrutigerExt-Bol" w:cs="FrutigerExt-Bol"/>
          <w:color w:val="B8AB95"/>
          <w:sz w:val="35"/>
          <w:szCs w:val="35"/>
        </w:rPr>
        <w:t>Preface</w:t>
      </w:r>
      <w:bookmarkEnd w:id="1"/>
    </w:p>
    <w:p w:rsidR="003000FC" w:rsidRDefault="003000FC" w:rsidP="007718A3">
      <w:pPr>
        <w:pStyle w:val="CM5"/>
        <w:spacing w:line="276" w:lineRule="auto"/>
        <w:jc w:val="both"/>
        <w:rPr>
          <w:rFonts w:ascii="Calibri" w:eastAsia="Calibri" w:hAnsi="Calibri" w:cs="Times New Roman"/>
          <w:noProof/>
          <w:sz w:val="22"/>
          <w:szCs w:val="22"/>
        </w:rPr>
      </w:pPr>
      <w:r w:rsidRPr="00E02441">
        <w:rPr>
          <w:rFonts w:ascii="Calibri" w:eastAsia="Calibri" w:hAnsi="Calibri" w:cs="Times New Roman"/>
          <w:noProof/>
          <w:sz w:val="22"/>
          <w:szCs w:val="22"/>
        </w:rPr>
        <w:t xml:space="preserve">The Virginia Department of Transportation (VDOT) Northern </w:t>
      </w:r>
      <w:r w:rsidR="009E0348" w:rsidRPr="00E02441">
        <w:rPr>
          <w:rFonts w:ascii="Calibri" w:eastAsia="Calibri" w:hAnsi="Calibri" w:cs="Times New Roman"/>
          <w:noProof/>
          <w:sz w:val="22"/>
          <w:szCs w:val="22"/>
        </w:rPr>
        <w:t>Region Operations (NRO)</w:t>
      </w:r>
      <w:r w:rsidRPr="00E02441">
        <w:rPr>
          <w:rFonts w:ascii="Calibri" w:eastAsia="Calibri" w:hAnsi="Calibri" w:cs="Times New Roman"/>
          <w:noProof/>
          <w:sz w:val="22"/>
          <w:szCs w:val="22"/>
        </w:rPr>
        <w:t xml:space="preserve"> has established a successful Intelligent Transportation Systems / Operations (ITS / Operations) program. Consistent with U.S. Department of Transportation (U.S. DOT) guidelines and rules, VDOT</w:t>
      </w:r>
      <w:r w:rsidR="009E0348" w:rsidRPr="00E02441">
        <w:rPr>
          <w:rFonts w:ascii="Calibri" w:eastAsia="Calibri" w:hAnsi="Calibri" w:cs="Times New Roman"/>
          <w:noProof/>
          <w:sz w:val="22"/>
          <w:szCs w:val="22"/>
        </w:rPr>
        <w:t xml:space="preserve"> NRO</w:t>
      </w:r>
      <w:r w:rsidRPr="00E02441">
        <w:rPr>
          <w:rFonts w:ascii="Calibri" w:eastAsia="Calibri" w:hAnsi="Calibri" w:cs="Times New Roman"/>
          <w:noProof/>
          <w:sz w:val="22"/>
          <w:szCs w:val="22"/>
        </w:rPr>
        <w:t xml:space="preserve"> has developed a framework (regional architecture) that will guide regional ITS planning, project development, and implementation to achieve increased integration of the region’s transportation system.  In addition to the regional architecture, VDOT</w:t>
      </w:r>
      <w:r w:rsidR="009E0348" w:rsidRPr="00E02441">
        <w:rPr>
          <w:rFonts w:ascii="Calibri" w:eastAsia="Calibri" w:hAnsi="Calibri" w:cs="Times New Roman"/>
          <w:noProof/>
          <w:sz w:val="22"/>
          <w:szCs w:val="22"/>
        </w:rPr>
        <w:t xml:space="preserve"> NRO</w:t>
      </w:r>
      <w:r w:rsidRPr="00E02441">
        <w:rPr>
          <w:rFonts w:ascii="Calibri" w:eastAsia="Calibri" w:hAnsi="Calibri" w:cs="Times New Roman"/>
          <w:noProof/>
          <w:sz w:val="22"/>
          <w:szCs w:val="22"/>
        </w:rPr>
        <w:t xml:space="preserve"> has developed a comprehensive process for ITS</w:t>
      </w:r>
      <w:r w:rsidR="00646622">
        <w:rPr>
          <w:rFonts w:ascii="Calibri" w:eastAsia="Calibri" w:hAnsi="Calibri" w:cs="Times New Roman"/>
          <w:noProof/>
          <w:sz w:val="22"/>
          <w:szCs w:val="22"/>
        </w:rPr>
        <w:t>/operations</w:t>
      </w:r>
      <w:r w:rsidRPr="00E02441">
        <w:rPr>
          <w:rFonts w:ascii="Calibri" w:eastAsia="Calibri" w:hAnsi="Calibri" w:cs="Times New Roman"/>
          <w:noProof/>
          <w:sz w:val="22"/>
          <w:szCs w:val="22"/>
        </w:rPr>
        <w:t xml:space="preserve"> project planning</w:t>
      </w:r>
      <w:r w:rsidR="00646622">
        <w:rPr>
          <w:rFonts w:ascii="Calibri" w:eastAsia="Calibri" w:hAnsi="Calibri" w:cs="Times New Roman"/>
          <w:noProof/>
          <w:sz w:val="22"/>
          <w:szCs w:val="22"/>
        </w:rPr>
        <w:t xml:space="preserve"> and program delivery</w:t>
      </w:r>
      <w:r w:rsidRPr="00E02441">
        <w:rPr>
          <w:rFonts w:ascii="Calibri" w:eastAsia="Calibri" w:hAnsi="Calibri" w:cs="Times New Roman"/>
          <w:noProof/>
          <w:sz w:val="22"/>
          <w:szCs w:val="22"/>
        </w:rPr>
        <w:t>, including several easy-to-use checklists, templates, databases and websites.</w:t>
      </w:r>
    </w:p>
    <w:p w:rsidR="00E02441" w:rsidRPr="00E02441" w:rsidRDefault="00E02441" w:rsidP="007718A3">
      <w:pPr>
        <w:pStyle w:val="Default"/>
        <w:spacing w:line="276" w:lineRule="auto"/>
        <w:jc w:val="both"/>
      </w:pPr>
    </w:p>
    <w:p w:rsidR="003000FC" w:rsidRDefault="003000FC" w:rsidP="007718A3">
      <w:pPr>
        <w:jc w:val="both"/>
      </w:pPr>
      <w:r w:rsidRPr="003000FC">
        <w:t xml:space="preserve">However, a gap exists between the knowledge of the </w:t>
      </w:r>
      <w:r w:rsidR="00EF549C">
        <w:t xml:space="preserve">business </w:t>
      </w:r>
      <w:r w:rsidRPr="003000FC">
        <w:t xml:space="preserve">process and its application to ITS project development. This </w:t>
      </w:r>
      <w:r w:rsidR="00E02441">
        <w:t>Operations Planning Gu</w:t>
      </w:r>
      <w:r w:rsidRPr="003000FC">
        <w:t xml:space="preserve">ide is intended to address the gap and is primarily intended for the groups of </w:t>
      </w:r>
      <w:r w:rsidR="00EF549C">
        <w:t>stakeholders identified below.</w:t>
      </w:r>
    </w:p>
    <w:p w:rsidR="00EB3C99" w:rsidRDefault="003000FC" w:rsidP="00B34140">
      <w:pPr>
        <w:pStyle w:val="ListParagraph"/>
        <w:numPr>
          <w:ilvl w:val="0"/>
          <w:numId w:val="3"/>
        </w:numPr>
        <w:spacing w:after="0" w:line="240" w:lineRule="auto"/>
        <w:ind w:left="720"/>
      </w:pPr>
      <w:r w:rsidRPr="00D357C7">
        <w:rPr>
          <w:color w:val="00B0F0"/>
        </w:rPr>
        <w:t>Project Managers</w:t>
      </w:r>
      <w:r w:rsidRPr="003000FC">
        <w:t xml:space="preserve"> – who plan, develop and deploy ITS projects </w:t>
      </w:r>
    </w:p>
    <w:p w:rsidR="00EB3C99" w:rsidRDefault="003000FC" w:rsidP="00B34140">
      <w:pPr>
        <w:pStyle w:val="ListParagraph"/>
        <w:numPr>
          <w:ilvl w:val="0"/>
          <w:numId w:val="3"/>
        </w:numPr>
        <w:spacing w:after="0" w:line="240" w:lineRule="auto"/>
        <w:ind w:left="720"/>
      </w:pPr>
      <w:r w:rsidRPr="00D357C7">
        <w:rPr>
          <w:color w:val="00B0F0"/>
        </w:rPr>
        <w:t>Section Managers</w:t>
      </w:r>
      <w:r w:rsidRPr="003000FC">
        <w:t xml:space="preserve"> – who are responsible for overall project management within their sections, </w:t>
      </w:r>
    </w:p>
    <w:p w:rsidR="00EF549C" w:rsidRDefault="00EF549C" w:rsidP="00B34140">
      <w:pPr>
        <w:pStyle w:val="ListParagraph"/>
        <w:numPr>
          <w:ilvl w:val="0"/>
          <w:numId w:val="3"/>
        </w:numPr>
        <w:spacing w:after="0" w:line="240" w:lineRule="auto"/>
        <w:ind w:left="720"/>
      </w:pPr>
      <w:r>
        <w:rPr>
          <w:color w:val="00B0F0"/>
        </w:rPr>
        <w:t xml:space="preserve">NRO Management </w:t>
      </w:r>
      <w:r>
        <w:t>– who are responsible for overall ITS / Operations in the region</w:t>
      </w:r>
    </w:p>
    <w:p w:rsidR="00FE6C15" w:rsidRDefault="00FE6C15" w:rsidP="00B34140">
      <w:pPr>
        <w:pStyle w:val="ListParagraph"/>
        <w:numPr>
          <w:ilvl w:val="0"/>
          <w:numId w:val="3"/>
        </w:numPr>
        <w:spacing w:after="0" w:line="240" w:lineRule="auto"/>
        <w:ind w:left="720"/>
      </w:pPr>
      <w:r>
        <w:rPr>
          <w:color w:val="00B0F0"/>
        </w:rPr>
        <w:t xml:space="preserve">FHWA Representative </w:t>
      </w:r>
      <w:r>
        <w:t>– who is responsible for Federal oversight</w:t>
      </w:r>
    </w:p>
    <w:p w:rsidR="003000FC" w:rsidRDefault="003000FC" w:rsidP="00B34140">
      <w:pPr>
        <w:pStyle w:val="ListParagraph"/>
        <w:numPr>
          <w:ilvl w:val="0"/>
          <w:numId w:val="3"/>
        </w:numPr>
        <w:spacing w:after="0" w:line="240" w:lineRule="auto"/>
        <w:ind w:left="720"/>
      </w:pPr>
      <w:r w:rsidRPr="00D357C7">
        <w:rPr>
          <w:color w:val="00B0F0"/>
        </w:rPr>
        <w:t>Planning</w:t>
      </w:r>
      <w:r w:rsidR="00646622">
        <w:rPr>
          <w:color w:val="00B0F0"/>
        </w:rPr>
        <w:t xml:space="preserve"> </w:t>
      </w:r>
      <w:r w:rsidRPr="00D357C7">
        <w:rPr>
          <w:color w:val="00B0F0"/>
        </w:rPr>
        <w:t>Staff</w:t>
      </w:r>
      <w:r w:rsidRPr="003000FC">
        <w:t xml:space="preserve"> – who are responsible for overall ITS / Operations program direction and deployment</w:t>
      </w:r>
    </w:p>
    <w:p w:rsidR="00646622" w:rsidRDefault="00646622" w:rsidP="00B34140">
      <w:pPr>
        <w:pStyle w:val="ListParagraph"/>
        <w:numPr>
          <w:ilvl w:val="0"/>
          <w:numId w:val="3"/>
        </w:numPr>
        <w:spacing w:after="0" w:line="240" w:lineRule="auto"/>
        <w:ind w:left="720"/>
      </w:pPr>
      <w:r>
        <w:rPr>
          <w:color w:val="00B0F0"/>
        </w:rPr>
        <w:t xml:space="preserve">Contract Administration Staff </w:t>
      </w:r>
      <w:r>
        <w:t>– who are responsible for the administration of contracts</w:t>
      </w:r>
    </w:p>
    <w:p w:rsidR="00FE6C15" w:rsidRDefault="00FE6C15" w:rsidP="00B34140">
      <w:pPr>
        <w:pStyle w:val="ListParagraph"/>
        <w:numPr>
          <w:ilvl w:val="0"/>
          <w:numId w:val="3"/>
        </w:numPr>
        <w:spacing w:after="0" w:line="240" w:lineRule="auto"/>
        <w:ind w:left="720"/>
      </w:pPr>
      <w:r>
        <w:rPr>
          <w:color w:val="00B0F0"/>
        </w:rPr>
        <w:t xml:space="preserve">VDOT Roadway Project Managers </w:t>
      </w:r>
      <w:r>
        <w:t>– who are responsible for roadway projects</w:t>
      </w:r>
    </w:p>
    <w:p w:rsidR="00FE6C15" w:rsidRDefault="00FE6C15" w:rsidP="00B34140">
      <w:pPr>
        <w:pStyle w:val="ListParagraph"/>
        <w:numPr>
          <w:ilvl w:val="0"/>
          <w:numId w:val="3"/>
        </w:numPr>
        <w:spacing w:after="0" w:line="240" w:lineRule="auto"/>
        <w:ind w:left="720"/>
      </w:pPr>
      <w:r>
        <w:rPr>
          <w:color w:val="00B0F0"/>
        </w:rPr>
        <w:t xml:space="preserve">Local ITS Project </w:t>
      </w:r>
      <w:r w:rsidRPr="00FE6C15">
        <w:rPr>
          <w:color w:val="00B0F0"/>
        </w:rPr>
        <w:t>Managers</w:t>
      </w:r>
      <w:r w:rsidRPr="00FE6C15">
        <w:t xml:space="preserve"> – who are responsible for managing local ITS project within their jurisdiction</w:t>
      </w:r>
    </w:p>
    <w:p w:rsidR="00F20721" w:rsidRDefault="00923248" w:rsidP="00F20721">
      <w:pPr>
        <w:spacing w:after="0" w:line="240" w:lineRule="auto"/>
      </w:pPr>
      <w:r>
        <w:rPr>
          <w:noProof/>
        </w:rPr>
        <w:drawing>
          <wp:anchor distT="0" distB="0" distL="114300" distR="114300" simplePos="0" relativeHeight="251812864" behindDoc="0" locked="0" layoutInCell="1" allowOverlap="1">
            <wp:simplePos x="0" y="0"/>
            <wp:positionH relativeFrom="column">
              <wp:posOffset>5534025</wp:posOffset>
            </wp:positionH>
            <wp:positionV relativeFrom="paragraph">
              <wp:posOffset>80010</wp:posOffset>
            </wp:positionV>
            <wp:extent cx="542925" cy="923925"/>
            <wp:effectExtent l="0" t="0" r="9525" b="0"/>
            <wp:wrapSquare wrapText="bothSides"/>
            <wp:docPr id="4"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p>
    <w:p w:rsidR="003000FC" w:rsidRPr="00354C32" w:rsidRDefault="003000FC" w:rsidP="00923248">
      <w:pPr>
        <w:pStyle w:val="CM6"/>
        <w:framePr w:w="2101" w:h="1171" w:hRule="exact" w:wrap="auto" w:vAnchor="page" w:hAnchor="page" w:x="9736" w:y="12391"/>
        <w:ind w:right="144"/>
        <w:rPr>
          <w:rFonts w:asciiTheme="minorHAnsi" w:hAnsiTheme="minorHAnsi" w:cs="Verdana"/>
          <w:color w:val="005CAA"/>
          <w:sz w:val="18"/>
          <w:szCs w:val="18"/>
        </w:rPr>
      </w:pPr>
      <w:r w:rsidRPr="00354C32">
        <w:rPr>
          <w:rFonts w:asciiTheme="minorHAnsi" w:hAnsiTheme="minorHAnsi" w:cs="Frutiger LT 45 Light"/>
          <w:color w:val="005CAA"/>
          <w:sz w:val="18"/>
          <w:szCs w:val="18"/>
        </w:rPr>
        <w:t xml:space="preserve">Please visit </w:t>
      </w:r>
      <w:hyperlink r:id="rId19" w:history="1">
        <w:r w:rsidR="00572968" w:rsidRPr="00284225">
          <w:rPr>
            <w:rStyle w:val="Hyperlink"/>
            <w:rFonts w:asciiTheme="minorHAnsi" w:hAnsiTheme="minorHAnsi" w:cs="Frutiger LT 45 Light"/>
            <w:b/>
            <w:bCs/>
            <w:i/>
            <w:iCs/>
            <w:sz w:val="18"/>
            <w:szCs w:val="18"/>
          </w:rPr>
          <w:t>www.vdot-itsarch.</w:t>
        </w:r>
        <w:r w:rsidR="00572968" w:rsidRPr="00284225">
          <w:rPr>
            <w:rStyle w:val="Hyperlink"/>
            <w:rFonts w:asciiTheme="minorHAnsi" w:hAnsiTheme="minorHAnsi" w:cs="Frutiger LT 45 Light"/>
            <w:b/>
            <w:bCs/>
            <w:i/>
            <w:iCs/>
            <w:sz w:val="18"/>
            <w:szCs w:val="18"/>
          </w:rPr>
          <w:t>c</w:t>
        </w:r>
        <w:r w:rsidR="00572968" w:rsidRPr="00284225">
          <w:rPr>
            <w:rStyle w:val="Hyperlink"/>
            <w:rFonts w:asciiTheme="minorHAnsi" w:hAnsiTheme="minorHAnsi" w:cs="Frutiger LT 45 Light"/>
            <w:b/>
            <w:bCs/>
            <w:i/>
            <w:iCs/>
            <w:sz w:val="18"/>
            <w:szCs w:val="18"/>
          </w:rPr>
          <w:t>om</w:t>
        </w:r>
      </w:hyperlink>
      <w:r w:rsidR="00572968">
        <w:rPr>
          <w:rFonts w:asciiTheme="minorHAnsi" w:hAnsiTheme="minorHAnsi" w:cs="Frutiger LT 45 Light"/>
          <w:b/>
          <w:bCs/>
          <w:i/>
          <w:iCs/>
          <w:sz w:val="18"/>
          <w:szCs w:val="18"/>
        </w:rPr>
        <w:t xml:space="preserve"> </w:t>
      </w:r>
      <w:r w:rsidR="009E0348">
        <w:rPr>
          <w:rFonts w:asciiTheme="minorHAnsi" w:hAnsiTheme="minorHAnsi" w:cs="Frutiger LT 45 Light"/>
          <w:color w:val="005CAA"/>
          <w:sz w:val="18"/>
          <w:szCs w:val="18"/>
        </w:rPr>
        <w:t xml:space="preserve">to view the Northern </w:t>
      </w:r>
      <w:r w:rsidR="00E02441">
        <w:rPr>
          <w:rFonts w:asciiTheme="minorHAnsi" w:hAnsiTheme="minorHAnsi" w:cs="Frutiger LT 45 Light"/>
          <w:color w:val="005CAA"/>
          <w:sz w:val="18"/>
          <w:szCs w:val="18"/>
        </w:rPr>
        <w:t xml:space="preserve">Virginia </w:t>
      </w:r>
      <w:r w:rsidRPr="00354C32">
        <w:rPr>
          <w:rFonts w:asciiTheme="minorHAnsi" w:hAnsiTheme="minorHAnsi" w:cs="Frutiger LT 45 Light"/>
          <w:color w:val="005CAA"/>
          <w:sz w:val="18"/>
          <w:szCs w:val="18"/>
        </w:rPr>
        <w:t xml:space="preserve">ITS Architecture. </w:t>
      </w:r>
    </w:p>
    <w:p w:rsidR="003000FC" w:rsidRDefault="003000FC" w:rsidP="007718A3">
      <w:pPr>
        <w:jc w:val="both"/>
      </w:pPr>
      <w:r w:rsidRPr="003000FC">
        <w:t xml:space="preserve">This guide was created to familiarize project managers in the </w:t>
      </w:r>
      <w:r w:rsidR="009E0348">
        <w:t>Northern R</w:t>
      </w:r>
      <w:r w:rsidRPr="003000FC">
        <w:t xml:space="preserve">egion with the components and the requirements of </w:t>
      </w:r>
      <w:r w:rsidR="009E0348">
        <w:t xml:space="preserve">Northern </w:t>
      </w:r>
      <w:r w:rsidR="00E02441">
        <w:t xml:space="preserve">Virginia </w:t>
      </w:r>
      <w:r w:rsidRPr="003000FC">
        <w:t xml:space="preserve">ITS architecture and to assist the project managers in the development of ITS projects and proposals. It describes the ITS architecture in </w:t>
      </w:r>
      <w:r w:rsidR="009E0348">
        <w:t>VDOT’s Northern Region including non-VDOT stakeholders and systems.  T</w:t>
      </w:r>
      <w:r w:rsidRPr="003000FC">
        <w:t xml:space="preserve">he guide can be used by </w:t>
      </w:r>
      <w:r w:rsidR="009E0348">
        <w:t>any stakeholder</w:t>
      </w:r>
      <w:r w:rsidRPr="003000FC">
        <w:t xml:space="preserve"> in the Northern Region.</w:t>
      </w:r>
    </w:p>
    <w:p w:rsidR="00F20721" w:rsidRDefault="00F20721">
      <w:pPr>
        <w:spacing w:after="0" w:line="240" w:lineRule="auto"/>
      </w:pPr>
      <w:r>
        <w:br w:type="page"/>
      </w:r>
    </w:p>
    <w:p w:rsidR="00EB3C99" w:rsidRDefault="005F2F75" w:rsidP="005F2F75">
      <w:pPr>
        <w:pStyle w:val="Heading1"/>
        <w:ind w:left="630" w:hanging="630"/>
      </w:pPr>
      <w:bookmarkStart w:id="2" w:name="_Toc245212253"/>
      <w:r>
        <w:rPr>
          <w:rFonts w:ascii="FrutigerExt-Bol" w:hAnsi="FrutigerExt-Bol" w:cs="FrutigerExt-Bol"/>
          <w:color w:val="B8AB95"/>
          <w:sz w:val="35"/>
          <w:szCs w:val="35"/>
        </w:rPr>
        <w:lastRenderedPageBreak/>
        <w:t>2.0</w:t>
      </w:r>
      <w:r>
        <w:rPr>
          <w:rFonts w:ascii="FrutigerExt-Bol" w:hAnsi="FrutigerExt-Bol" w:cs="FrutigerExt-Bol"/>
          <w:color w:val="B8AB95"/>
          <w:sz w:val="35"/>
          <w:szCs w:val="35"/>
        </w:rPr>
        <w:tab/>
      </w:r>
      <w:r w:rsidR="00CA2FC9">
        <w:rPr>
          <w:rFonts w:ascii="FrutigerExt-Bol" w:hAnsi="FrutigerExt-Bol" w:cs="FrutigerExt-Bol"/>
          <w:color w:val="B8AB95"/>
          <w:sz w:val="35"/>
          <w:szCs w:val="35"/>
        </w:rPr>
        <w:t>Operations Planning</w:t>
      </w:r>
      <w:r w:rsidR="00EB3C99">
        <w:rPr>
          <w:rFonts w:ascii="FrutigerExt-Bol" w:hAnsi="FrutigerExt-Bol" w:cs="FrutigerExt-Bol"/>
          <w:color w:val="B8AB95"/>
          <w:sz w:val="35"/>
          <w:szCs w:val="35"/>
        </w:rPr>
        <w:t xml:space="preserve"> Guide Organization</w:t>
      </w:r>
      <w:bookmarkEnd w:id="2"/>
    </w:p>
    <w:p w:rsidR="00EB3C99" w:rsidRDefault="00EB3C99">
      <w:pPr>
        <w:spacing w:after="0" w:line="240" w:lineRule="auto"/>
      </w:pPr>
    </w:p>
    <w:p w:rsidR="00AF221F" w:rsidRDefault="00AF221F" w:rsidP="007718A3">
      <w:pPr>
        <w:spacing w:after="0"/>
        <w:jc w:val="both"/>
      </w:pPr>
      <w:r>
        <w:t xml:space="preserve">This </w:t>
      </w:r>
      <w:r w:rsidR="00CA2FC9">
        <w:t>Operations Planning G</w:t>
      </w:r>
      <w:r>
        <w:t>uide provides readers with answers to the following questions and more:</w:t>
      </w:r>
    </w:p>
    <w:p w:rsidR="00AF221F" w:rsidRPr="00BA7F4A" w:rsidRDefault="00AF221F" w:rsidP="00CA2FC9">
      <w:pPr>
        <w:pStyle w:val="ListParagraph"/>
        <w:numPr>
          <w:ilvl w:val="0"/>
          <w:numId w:val="1"/>
        </w:numPr>
        <w:spacing w:before="240" w:after="0" w:line="240" w:lineRule="auto"/>
        <w:contextualSpacing w:val="0"/>
        <w:rPr>
          <w:i/>
        </w:rPr>
      </w:pPr>
      <w:r w:rsidRPr="00BA7F4A">
        <w:rPr>
          <w:i/>
        </w:rPr>
        <w:t xml:space="preserve">What is an ITS Project? </w:t>
      </w:r>
    </w:p>
    <w:p w:rsidR="00AF221F" w:rsidRPr="00BA7F4A" w:rsidRDefault="00AF221F" w:rsidP="00CA2FC9">
      <w:pPr>
        <w:pStyle w:val="ListParagraph"/>
        <w:numPr>
          <w:ilvl w:val="0"/>
          <w:numId w:val="1"/>
        </w:numPr>
        <w:spacing w:before="120" w:after="0" w:line="240" w:lineRule="auto"/>
        <w:contextualSpacing w:val="0"/>
        <w:rPr>
          <w:i/>
        </w:rPr>
      </w:pPr>
      <w:r w:rsidRPr="00BA7F4A">
        <w:rPr>
          <w:i/>
        </w:rPr>
        <w:t xml:space="preserve">What are the FHWA Rule requirements for ITS Architecture? </w:t>
      </w:r>
    </w:p>
    <w:p w:rsidR="00AF221F" w:rsidRPr="00BA7F4A" w:rsidRDefault="00AF221F" w:rsidP="00CA2FC9">
      <w:pPr>
        <w:pStyle w:val="ListParagraph"/>
        <w:numPr>
          <w:ilvl w:val="0"/>
          <w:numId w:val="1"/>
        </w:numPr>
        <w:spacing w:before="120" w:after="0" w:line="240" w:lineRule="auto"/>
        <w:contextualSpacing w:val="0"/>
        <w:rPr>
          <w:i/>
        </w:rPr>
      </w:pPr>
      <w:r w:rsidRPr="00BA7F4A">
        <w:rPr>
          <w:i/>
        </w:rPr>
        <w:t>What is VDOT</w:t>
      </w:r>
      <w:r w:rsidR="001F50A3">
        <w:rPr>
          <w:i/>
        </w:rPr>
        <w:t xml:space="preserve"> NRO’s</w:t>
      </w:r>
      <w:r w:rsidRPr="00BA7F4A">
        <w:rPr>
          <w:i/>
        </w:rPr>
        <w:t xml:space="preserve"> Planning</w:t>
      </w:r>
      <w:r w:rsidR="00646622">
        <w:rPr>
          <w:i/>
        </w:rPr>
        <w:t xml:space="preserve"> and Program Delivery</w:t>
      </w:r>
      <w:r w:rsidRPr="00BA7F4A">
        <w:rPr>
          <w:i/>
        </w:rPr>
        <w:t xml:space="preserve"> Process? </w:t>
      </w:r>
    </w:p>
    <w:p w:rsidR="00AF221F" w:rsidRPr="00BA7F4A" w:rsidRDefault="00AF221F" w:rsidP="00CA2FC9">
      <w:pPr>
        <w:pStyle w:val="ListParagraph"/>
        <w:numPr>
          <w:ilvl w:val="0"/>
          <w:numId w:val="1"/>
        </w:numPr>
        <w:spacing w:before="120" w:after="0" w:line="240" w:lineRule="auto"/>
        <w:contextualSpacing w:val="0"/>
        <w:rPr>
          <w:i/>
        </w:rPr>
      </w:pPr>
      <w:r w:rsidRPr="00BA7F4A">
        <w:rPr>
          <w:i/>
        </w:rPr>
        <w:t>Ho</w:t>
      </w:r>
      <w:r w:rsidR="00DD6BAE">
        <w:rPr>
          <w:i/>
        </w:rPr>
        <w:t>w does one use the architecture</w:t>
      </w:r>
      <w:r w:rsidR="00FE6C15">
        <w:rPr>
          <w:i/>
        </w:rPr>
        <w:t xml:space="preserve"> and other NRO tools </w:t>
      </w:r>
      <w:r w:rsidRPr="00BA7F4A">
        <w:rPr>
          <w:i/>
        </w:rPr>
        <w:t xml:space="preserve">to develop projects? </w:t>
      </w:r>
    </w:p>
    <w:p w:rsidR="00AF221F" w:rsidRPr="00BA7F4A" w:rsidRDefault="00D10E18" w:rsidP="00CA2FC9">
      <w:pPr>
        <w:pStyle w:val="ListParagraph"/>
        <w:numPr>
          <w:ilvl w:val="0"/>
          <w:numId w:val="1"/>
        </w:numPr>
        <w:spacing w:before="120" w:after="0" w:line="240" w:lineRule="auto"/>
        <w:contextualSpacing w:val="0"/>
        <w:rPr>
          <w:i/>
        </w:rPr>
      </w:pPr>
      <w:r>
        <w:rPr>
          <w:i/>
        </w:rPr>
        <w:t>How does one use the systems engineering process to develop projects</w:t>
      </w:r>
      <w:r w:rsidR="00AF221F" w:rsidRPr="00BA7F4A">
        <w:rPr>
          <w:i/>
        </w:rPr>
        <w:t xml:space="preserve">? </w:t>
      </w:r>
    </w:p>
    <w:p w:rsidR="00AF221F" w:rsidRPr="00BA7F4A" w:rsidRDefault="00AF221F" w:rsidP="00CA2FC9">
      <w:pPr>
        <w:pStyle w:val="ListParagraph"/>
        <w:numPr>
          <w:ilvl w:val="0"/>
          <w:numId w:val="1"/>
        </w:numPr>
        <w:spacing w:before="120" w:after="240" w:line="240" w:lineRule="auto"/>
        <w:contextualSpacing w:val="0"/>
        <w:rPr>
          <w:i/>
        </w:rPr>
      </w:pPr>
      <w:r w:rsidRPr="00BA7F4A">
        <w:rPr>
          <w:i/>
        </w:rPr>
        <w:t xml:space="preserve">How </w:t>
      </w:r>
      <w:r w:rsidR="00FE6C15">
        <w:rPr>
          <w:i/>
        </w:rPr>
        <w:t>to access and use</w:t>
      </w:r>
      <w:r w:rsidRPr="00BA7F4A">
        <w:rPr>
          <w:i/>
        </w:rPr>
        <w:t xml:space="preserve"> the regional architecture?</w:t>
      </w:r>
    </w:p>
    <w:p w:rsidR="00EB3C99" w:rsidRDefault="00FE6C15" w:rsidP="007718A3">
      <w:pPr>
        <w:jc w:val="both"/>
      </w:pPr>
      <w:r>
        <w:rPr>
          <w:noProof/>
        </w:rPr>
        <w:drawing>
          <wp:anchor distT="0" distB="0" distL="114300" distR="114300" simplePos="0" relativeHeight="251721728" behindDoc="0" locked="0" layoutInCell="1" allowOverlap="1">
            <wp:simplePos x="0" y="0"/>
            <wp:positionH relativeFrom="column">
              <wp:posOffset>4619625</wp:posOffset>
            </wp:positionH>
            <wp:positionV relativeFrom="paragraph">
              <wp:posOffset>751840</wp:posOffset>
            </wp:positionV>
            <wp:extent cx="257175" cy="276225"/>
            <wp:effectExtent l="19050" t="0" r="9525" b="0"/>
            <wp:wrapNone/>
            <wp:docPr id="242" name="Picture 10"/>
            <wp:cNvGraphicFramePr/>
            <a:graphic xmlns:a="http://schemas.openxmlformats.org/drawingml/2006/main">
              <a:graphicData uri="http://schemas.openxmlformats.org/drawingml/2006/picture">
                <pic:pic xmlns:pic="http://schemas.openxmlformats.org/drawingml/2006/picture">
                  <pic:nvPicPr>
                    <pic:cNvPr id="12343" name="Picture 55"/>
                    <pic:cNvPicPr>
                      <a:picLocks noChangeAspect="1" noChangeArrowheads="1"/>
                    </pic:cNvPicPr>
                  </pic:nvPicPr>
                  <pic:blipFill>
                    <a:blip r:embed="rId20" cstate="print"/>
                    <a:srcRect t="16552" r="34855"/>
                    <a:stretch>
                      <a:fillRect/>
                    </a:stretch>
                  </pic:blipFill>
                  <pic:spPr bwMode="auto">
                    <a:xfrm>
                      <a:off x="0" y="0"/>
                      <a:ext cx="257175" cy="276225"/>
                    </a:xfrm>
                    <a:prstGeom prst="rect">
                      <a:avLst/>
                    </a:prstGeom>
                    <a:noFill/>
                    <a:ln w="9525">
                      <a:noFill/>
                      <a:miter lim="800000"/>
                      <a:headEnd/>
                      <a:tailEnd/>
                    </a:ln>
                    <a:effectLst/>
                  </pic:spPr>
                </pic:pic>
              </a:graphicData>
            </a:graphic>
          </wp:anchor>
        </w:drawing>
      </w:r>
      <w:r w:rsidR="007718A3">
        <w:rPr>
          <w:noProof/>
        </w:rPr>
        <w:drawing>
          <wp:anchor distT="0" distB="0" distL="114300" distR="114300" simplePos="0" relativeHeight="251714560" behindDoc="0" locked="0" layoutInCell="1" allowOverlap="1">
            <wp:simplePos x="0" y="0"/>
            <wp:positionH relativeFrom="column">
              <wp:posOffset>1933575</wp:posOffset>
            </wp:positionH>
            <wp:positionV relativeFrom="paragraph">
              <wp:posOffset>751840</wp:posOffset>
            </wp:positionV>
            <wp:extent cx="240665" cy="352425"/>
            <wp:effectExtent l="19050" t="0" r="6985" b="0"/>
            <wp:wrapNone/>
            <wp:docPr id="237" name="Picture 7"/>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1" cstate="print"/>
                    <a:srcRect/>
                    <a:stretch>
                      <a:fillRect/>
                    </a:stretch>
                  </pic:blipFill>
                  <pic:spPr bwMode="auto">
                    <a:xfrm>
                      <a:off x="0" y="0"/>
                      <a:ext cx="240665" cy="352425"/>
                    </a:xfrm>
                    <a:prstGeom prst="rect">
                      <a:avLst/>
                    </a:prstGeom>
                    <a:noFill/>
                    <a:ln w="9525">
                      <a:noFill/>
                      <a:miter lim="800000"/>
                      <a:headEnd/>
                      <a:tailEnd/>
                    </a:ln>
                    <a:effectLst/>
                  </pic:spPr>
                </pic:pic>
              </a:graphicData>
            </a:graphic>
          </wp:anchor>
        </w:drawing>
      </w:r>
      <w:r w:rsidR="00EB3C99">
        <w:t xml:space="preserve">The guide is organized into </w:t>
      </w:r>
      <w:r w:rsidR="00CA64CF">
        <w:t>seven</w:t>
      </w:r>
      <w:r w:rsidR="00EB3C99">
        <w:t xml:space="preserve"> (</w:t>
      </w:r>
      <w:r w:rsidR="00CA64CF">
        <w:t>7</w:t>
      </w:r>
      <w:r w:rsidR="00EB3C99">
        <w:t xml:space="preserve">) sections to meet the needs of </w:t>
      </w:r>
      <w:r>
        <w:t>the stakeholders identified in Section 1 who are</w:t>
      </w:r>
      <w:r w:rsidR="00EB3C99">
        <w:t xml:space="preserve"> looking for guidance at various steps in a project’s development process, as well as to provide background information on ITS architecture and U.S. DOT rule requirements. Most material in the sections can be categorized as either Definitions / Background (</w:t>
      </w:r>
      <w:r w:rsidR="00AF221F">
        <w:t xml:space="preserve">          </w:t>
      </w:r>
      <w:r w:rsidR="00EB3C99">
        <w:t xml:space="preserve"> ) or as activities/</w:t>
      </w:r>
      <w:r w:rsidR="007718A3">
        <w:t xml:space="preserve"> </w:t>
      </w:r>
      <w:r w:rsidR="00EB3C99">
        <w:t xml:space="preserve">steps to be </w:t>
      </w:r>
      <w:r w:rsidR="00AF221F">
        <w:t>performed. (           )</w:t>
      </w:r>
    </w:p>
    <w:p w:rsidR="00FE6C15" w:rsidRDefault="00FE6C15" w:rsidP="007718A3">
      <w:pPr>
        <w:jc w:val="both"/>
      </w:pPr>
    </w:p>
    <w:tbl>
      <w:tblPr>
        <w:tblStyle w:val="TableGrid"/>
        <w:tblW w:w="0" w:type="auto"/>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shd w:val="clear" w:color="auto" w:fill="FFFFFF" w:themeFill="background1"/>
        <w:tblLook w:val="04A0"/>
      </w:tblPr>
      <w:tblGrid>
        <w:gridCol w:w="1943"/>
        <w:gridCol w:w="1149"/>
        <w:gridCol w:w="1407"/>
        <w:gridCol w:w="3637"/>
      </w:tblGrid>
      <w:tr w:rsidR="00646622" w:rsidRPr="00AF221F" w:rsidTr="002C1598">
        <w:trPr>
          <w:trHeight w:val="602"/>
        </w:trPr>
        <w:tc>
          <w:tcPr>
            <w:tcW w:w="0" w:type="auto"/>
            <w:tcBorders>
              <w:bottom w:val="single" w:sz="36" w:space="0" w:color="548DD4" w:themeColor="text2" w:themeTint="99"/>
            </w:tcBorders>
            <w:shd w:val="clear" w:color="auto" w:fill="FFFFFF" w:themeFill="background1"/>
            <w:vAlign w:val="center"/>
          </w:tcPr>
          <w:p w:rsidR="00AF221F" w:rsidRPr="00AF221F" w:rsidRDefault="00AF221F" w:rsidP="009D7938">
            <w:pPr>
              <w:spacing w:before="60" w:after="60" w:line="240" w:lineRule="auto"/>
              <w:jc w:val="center"/>
              <w:rPr>
                <w:rFonts w:asciiTheme="minorHAnsi" w:hAnsiTheme="minorHAnsi"/>
              </w:rPr>
            </w:pPr>
            <w:r w:rsidRPr="00AF221F">
              <w:rPr>
                <w:rFonts w:asciiTheme="minorHAnsi" w:hAnsiTheme="minorHAnsi" w:cs="DEGBK M+ Frutiger LT"/>
                <w:color w:val="035DAA"/>
              </w:rPr>
              <w:t>Guidance</w:t>
            </w:r>
          </w:p>
        </w:tc>
        <w:tc>
          <w:tcPr>
            <w:tcW w:w="0" w:type="auto"/>
            <w:tcBorders>
              <w:bottom w:val="single" w:sz="36" w:space="0" w:color="548DD4" w:themeColor="text2" w:themeTint="99"/>
            </w:tcBorders>
            <w:shd w:val="clear" w:color="auto" w:fill="FFFFFF" w:themeFill="background1"/>
            <w:vAlign w:val="center"/>
          </w:tcPr>
          <w:p w:rsidR="00AF221F" w:rsidRPr="00AF221F" w:rsidRDefault="00AF221F" w:rsidP="009D7938">
            <w:pPr>
              <w:spacing w:before="60" w:after="60" w:line="240" w:lineRule="auto"/>
              <w:jc w:val="center"/>
              <w:rPr>
                <w:rFonts w:asciiTheme="minorHAnsi" w:hAnsiTheme="minorHAnsi"/>
              </w:rPr>
            </w:pPr>
            <w:r w:rsidRPr="00AF221F">
              <w:rPr>
                <w:rFonts w:asciiTheme="minorHAnsi" w:hAnsiTheme="minorHAnsi" w:cs="DEGBK M+ Frutiger LT"/>
                <w:color w:val="035DAA"/>
              </w:rPr>
              <w:t>Location (Section)</w:t>
            </w:r>
          </w:p>
        </w:tc>
        <w:tc>
          <w:tcPr>
            <w:tcW w:w="0" w:type="auto"/>
            <w:tcBorders>
              <w:bottom w:val="single" w:sz="36" w:space="0" w:color="548DD4" w:themeColor="text2" w:themeTint="99"/>
            </w:tcBorders>
            <w:shd w:val="clear" w:color="auto" w:fill="FFFFFF" w:themeFill="background1"/>
            <w:vAlign w:val="center"/>
          </w:tcPr>
          <w:p w:rsidR="00AF221F" w:rsidRPr="00AF221F" w:rsidRDefault="00AF221F" w:rsidP="009D7938">
            <w:pPr>
              <w:spacing w:before="60" w:after="60" w:line="240" w:lineRule="auto"/>
              <w:jc w:val="center"/>
              <w:rPr>
                <w:rFonts w:asciiTheme="minorHAnsi" w:hAnsiTheme="minorHAnsi"/>
              </w:rPr>
            </w:pPr>
            <w:r w:rsidRPr="00AF221F">
              <w:rPr>
                <w:rFonts w:asciiTheme="minorHAnsi" w:hAnsiTheme="minorHAnsi" w:cs="DEGBK M+ Frutiger LT"/>
                <w:color w:val="035DAA"/>
              </w:rPr>
              <w:t>Type of Information</w:t>
            </w:r>
          </w:p>
        </w:tc>
        <w:tc>
          <w:tcPr>
            <w:tcW w:w="0" w:type="auto"/>
            <w:tcBorders>
              <w:bottom w:val="single" w:sz="36" w:space="0" w:color="548DD4" w:themeColor="text2" w:themeTint="99"/>
            </w:tcBorders>
            <w:shd w:val="clear" w:color="auto" w:fill="FFFFFF" w:themeFill="background1"/>
            <w:vAlign w:val="center"/>
          </w:tcPr>
          <w:p w:rsidR="00AF221F" w:rsidRPr="00AF221F" w:rsidRDefault="00AF221F" w:rsidP="009D7938">
            <w:pPr>
              <w:spacing w:before="60" w:after="60" w:line="240" w:lineRule="auto"/>
              <w:jc w:val="center"/>
              <w:rPr>
                <w:rFonts w:asciiTheme="minorHAnsi" w:hAnsiTheme="minorHAnsi"/>
              </w:rPr>
            </w:pPr>
            <w:r w:rsidRPr="00AF221F">
              <w:rPr>
                <w:rFonts w:asciiTheme="minorHAnsi" w:hAnsiTheme="minorHAnsi" w:cs="DEGBK M+ Frutiger LT"/>
                <w:color w:val="035DAA"/>
              </w:rPr>
              <w:t>Description</w:t>
            </w:r>
          </w:p>
        </w:tc>
      </w:tr>
      <w:tr w:rsidR="00646622" w:rsidRPr="00AF221F" w:rsidTr="002C1598">
        <w:trPr>
          <w:trHeight w:val="693"/>
        </w:trPr>
        <w:tc>
          <w:tcPr>
            <w:tcW w:w="0" w:type="auto"/>
            <w:tcBorders>
              <w:top w:val="single" w:sz="36" w:space="0" w:color="548DD4" w:themeColor="text2" w:themeTint="99"/>
            </w:tcBorders>
            <w:shd w:val="clear" w:color="auto" w:fill="FFFFFF" w:themeFill="background1"/>
            <w:vAlign w:val="center"/>
          </w:tcPr>
          <w:p w:rsidR="00AF221F" w:rsidRPr="00AF221F" w:rsidRDefault="00AF221F" w:rsidP="009D7938">
            <w:pPr>
              <w:spacing w:before="60" w:after="240" w:line="240" w:lineRule="auto"/>
              <w:rPr>
                <w:rFonts w:asciiTheme="minorHAnsi" w:hAnsiTheme="minorHAnsi"/>
              </w:rPr>
            </w:pPr>
            <w:r w:rsidRPr="00AF221F">
              <w:rPr>
                <w:rFonts w:asciiTheme="minorHAnsi" w:hAnsiTheme="minorHAnsi" w:cs="DEGBK M+ Frutiger LT"/>
              </w:rPr>
              <w:t>Preface, Organization</w:t>
            </w:r>
          </w:p>
        </w:tc>
        <w:tc>
          <w:tcPr>
            <w:tcW w:w="0" w:type="auto"/>
            <w:tcBorders>
              <w:top w:val="single" w:sz="36" w:space="0" w:color="548DD4" w:themeColor="text2" w:themeTint="99"/>
            </w:tcBorders>
            <w:shd w:val="clear" w:color="auto" w:fill="FFFFFF" w:themeFill="background1"/>
            <w:vAlign w:val="center"/>
          </w:tcPr>
          <w:p w:rsidR="00AF221F" w:rsidRPr="00AF221F" w:rsidRDefault="00AF221F" w:rsidP="009D7938">
            <w:pPr>
              <w:spacing w:after="0" w:line="240" w:lineRule="auto"/>
              <w:jc w:val="center"/>
              <w:rPr>
                <w:rFonts w:asciiTheme="minorHAnsi" w:hAnsiTheme="minorHAnsi"/>
              </w:rPr>
            </w:pPr>
            <w:r w:rsidRPr="00CA64CF">
              <w:rPr>
                <w:rFonts w:asciiTheme="minorHAnsi" w:hAnsiTheme="minorHAnsi" w:cs="DEGBK M+ Frutiger LT"/>
              </w:rPr>
              <w:t>1,2</w:t>
            </w:r>
          </w:p>
        </w:tc>
        <w:tc>
          <w:tcPr>
            <w:tcW w:w="0" w:type="auto"/>
            <w:tcBorders>
              <w:top w:val="single" w:sz="36" w:space="0" w:color="548DD4" w:themeColor="text2" w:themeTint="99"/>
            </w:tcBorders>
            <w:shd w:val="clear" w:color="auto" w:fill="FFFFFF" w:themeFill="background1"/>
            <w:vAlign w:val="center"/>
          </w:tcPr>
          <w:p w:rsidR="00AF221F" w:rsidRPr="00AF221F" w:rsidRDefault="003A46BF" w:rsidP="009D7938">
            <w:pPr>
              <w:spacing w:after="0" w:line="240" w:lineRule="auto"/>
              <w:jc w:val="center"/>
              <w:rPr>
                <w:rFonts w:asciiTheme="minorHAnsi" w:hAnsiTheme="minorHAnsi"/>
              </w:rPr>
            </w:pPr>
            <w:r>
              <w:rPr>
                <w:rFonts w:asciiTheme="minorHAnsi" w:hAnsiTheme="minorHAnsi"/>
                <w:noProof/>
              </w:rPr>
              <w:drawing>
                <wp:anchor distT="0" distB="0" distL="114300" distR="114300" simplePos="0" relativeHeight="251716608" behindDoc="0" locked="0" layoutInCell="1" allowOverlap="1">
                  <wp:simplePos x="0" y="0"/>
                  <wp:positionH relativeFrom="column">
                    <wp:posOffset>274320</wp:posOffset>
                  </wp:positionH>
                  <wp:positionV relativeFrom="paragraph">
                    <wp:posOffset>-58420</wp:posOffset>
                  </wp:positionV>
                  <wp:extent cx="239395" cy="354330"/>
                  <wp:effectExtent l="19050" t="0" r="8255" b="0"/>
                  <wp:wrapNone/>
                  <wp:docPr id="238" name="Picture 7"/>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1" cstate="print"/>
                          <a:srcRect/>
                          <a:stretch>
                            <a:fillRect/>
                          </a:stretch>
                        </pic:blipFill>
                        <pic:spPr bwMode="auto">
                          <a:xfrm>
                            <a:off x="0" y="0"/>
                            <a:ext cx="239395" cy="354330"/>
                          </a:xfrm>
                          <a:prstGeom prst="rect">
                            <a:avLst/>
                          </a:prstGeom>
                          <a:noFill/>
                          <a:ln w="9525">
                            <a:noFill/>
                            <a:miter lim="800000"/>
                            <a:headEnd/>
                            <a:tailEnd/>
                          </a:ln>
                          <a:effectLst/>
                        </pic:spPr>
                      </pic:pic>
                    </a:graphicData>
                  </a:graphic>
                </wp:anchor>
              </w:drawing>
            </w:r>
          </w:p>
        </w:tc>
        <w:tc>
          <w:tcPr>
            <w:tcW w:w="0" w:type="auto"/>
            <w:tcBorders>
              <w:top w:val="single" w:sz="36" w:space="0" w:color="548DD4" w:themeColor="text2" w:themeTint="99"/>
            </w:tcBorders>
            <w:shd w:val="clear" w:color="auto" w:fill="FFFFFF" w:themeFill="background1"/>
            <w:vAlign w:val="center"/>
          </w:tcPr>
          <w:p w:rsidR="00AF221F" w:rsidRPr="00AF221F" w:rsidRDefault="00AF221F" w:rsidP="009D7938">
            <w:pPr>
              <w:spacing w:before="60" w:after="240" w:line="240" w:lineRule="auto"/>
              <w:rPr>
                <w:rFonts w:asciiTheme="minorHAnsi" w:hAnsiTheme="minorHAnsi"/>
              </w:rPr>
            </w:pPr>
            <w:r w:rsidRPr="00AF221F">
              <w:rPr>
                <w:rFonts w:asciiTheme="minorHAnsi" w:hAnsiTheme="minorHAnsi" w:cs="DEGBK M+ Frutiger LT"/>
              </w:rPr>
              <w:t>Information on purpose and the organization of the guide</w:t>
            </w:r>
          </w:p>
        </w:tc>
      </w:tr>
      <w:tr w:rsidR="00646622" w:rsidRPr="00AF221F" w:rsidTr="002C1598">
        <w:tc>
          <w:tcPr>
            <w:tcW w:w="0" w:type="auto"/>
            <w:shd w:val="clear" w:color="auto" w:fill="FFFFFF" w:themeFill="background1"/>
            <w:vAlign w:val="center"/>
          </w:tcPr>
          <w:p w:rsidR="00AF221F" w:rsidRPr="00AF221F" w:rsidRDefault="00AF221F" w:rsidP="009D7938">
            <w:pPr>
              <w:spacing w:after="0" w:line="240" w:lineRule="auto"/>
              <w:rPr>
                <w:rFonts w:asciiTheme="minorHAnsi" w:hAnsiTheme="minorHAnsi" w:cs="DEGBK M+ Frutiger LT"/>
              </w:rPr>
            </w:pPr>
            <w:r w:rsidRPr="00AF221F">
              <w:rPr>
                <w:rFonts w:asciiTheme="minorHAnsi" w:hAnsiTheme="minorHAnsi" w:cs="DEGBK M+ Frutiger LT"/>
              </w:rPr>
              <w:t>Background</w:t>
            </w:r>
          </w:p>
        </w:tc>
        <w:tc>
          <w:tcPr>
            <w:tcW w:w="0" w:type="auto"/>
            <w:shd w:val="clear" w:color="auto" w:fill="FFFFFF" w:themeFill="background1"/>
            <w:vAlign w:val="center"/>
          </w:tcPr>
          <w:p w:rsidR="00AF221F" w:rsidRPr="00AF221F" w:rsidRDefault="00AF221F" w:rsidP="009D7938">
            <w:pPr>
              <w:spacing w:after="0" w:line="240" w:lineRule="auto"/>
              <w:jc w:val="center"/>
              <w:rPr>
                <w:rFonts w:asciiTheme="minorHAnsi" w:hAnsiTheme="minorHAnsi" w:cs="DEGBK M+ Frutiger LT"/>
              </w:rPr>
            </w:pPr>
            <w:r w:rsidRPr="00CA64CF">
              <w:rPr>
                <w:rFonts w:asciiTheme="minorHAnsi" w:hAnsiTheme="minorHAnsi" w:cs="DEGBK M+ Frutiger LT"/>
              </w:rPr>
              <w:t>3,4</w:t>
            </w:r>
          </w:p>
        </w:tc>
        <w:tc>
          <w:tcPr>
            <w:tcW w:w="0" w:type="auto"/>
            <w:shd w:val="clear" w:color="auto" w:fill="FFFFFF" w:themeFill="background1"/>
            <w:vAlign w:val="center"/>
          </w:tcPr>
          <w:p w:rsidR="00AF221F" w:rsidRPr="00AF221F" w:rsidRDefault="003A46BF" w:rsidP="009D7938">
            <w:pPr>
              <w:spacing w:after="0" w:line="240" w:lineRule="auto"/>
              <w:jc w:val="center"/>
              <w:rPr>
                <w:rFonts w:asciiTheme="minorHAnsi" w:hAnsiTheme="minorHAnsi" w:cstheme="minorBidi"/>
                <w:noProof/>
              </w:rPr>
            </w:pPr>
            <w:r>
              <w:rPr>
                <w:rFonts w:asciiTheme="minorHAnsi" w:hAnsiTheme="minorHAnsi" w:cstheme="minorBidi"/>
                <w:noProof/>
              </w:rPr>
              <w:drawing>
                <wp:anchor distT="0" distB="0" distL="114300" distR="114300" simplePos="0" relativeHeight="251718656" behindDoc="0" locked="0" layoutInCell="1" allowOverlap="1">
                  <wp:simplePos x="0" y="0"/>
                  <wp:positionH relativeFrom="column">
                    <wp:posOffset>281305</wp:posOffset>
                  </wp:positionH>
                  <wp:positionV relativeFrom="paragraph">
                    <wp:posOffset>-7620</wp:posOffset>
                  </wp:positionV>
                  <wp:extent cx="238760" cy="354330"/>
                  <wp:effectExtent l="19050" t="0" r="8890" b="0"/>
                  <wp:wrapNone/>
                  <wp:docPr id="240" name="Picture 7"/>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2" cstate="print"/>
                          <a:srcRect/>
                          <a:stretch>
                            <a:fillRect/>
                          </a:stretch>
                        </pic:blipFill>
                        <pic:spPr bwMode="auto">
                          <a:xfrm>
                            <a:off x="0" y="0"/>
                            <a:ext cx="238760" cy="354330"/>
                          </a:xfrm>
                          <a:prstGeom prst="rect">
                            <a:avLst/>
                          </a:prstGeom>
                          <a:noFill/>
                          <a:ln w="9525">
                            <a:noFill/>
                            <a:miter lim="800000"/>
                            <a:headEnd/>
                            <a:tailEnd/>
                          </a:ln>
                          <a:effectLst/>
                        </pic:spPr>
                      </pic:pic>
                    </a:graphicData>
                  </a:graphic>
                </wp:anchor>
              </w:drawing>
            </w:r>
          </w:p>
        </w:tc>
        <w:tc>
          <w:tcPr>
            <w:tcW w:w="0" w:type="auto"/>
            <w:shd w:val="clear" w:color="auto" w:fill="FFFFFF" w:themeFill="background1"/>
            <w:vAlign w:val="center"/>
          </w:tcPr>
          <w:p w:rsidR="00AF221F" w:rsidRPr="00AF221F" w:rsidRDefault="00AF221F" w:rsidP="009D7938">
            <w:pPr>
              <w:spacing w:before="60" w:after="60" w:line="240" w:lineRule="auto"/>
              <w:rPr>
                <w:rFonts w:asciiTheme="minorHAnsi" w:hAnsiTheme="minorHAnsi" w:cs="DEGBK M+ Frutiger LT"/>
              </w:rPr>
            </w:pPr>
            <w:r w:rsidRPr="00AF221F">
              <w:rPr>
                <w:rFonts w:asciiTheme="minorHAnsi" w:hAnsiTheme="minorHAnsi" w:cs="DEGBK M+ Frutiger LT"/>
              </w:rPr>
              <w:t>Information on definitions of ITS projects, Rule 940 requirements</w:t>
            </w:r>
          </w:p>
        </w:tc>
      </w:tr>
      <w:tr w:rsidR="00646622" w:rsidRPr="00AF221F" w:rsidTr="002C1598">
        <w:tc>
          <w:tcPr>
            <w:tcW w:w="0" w:type="auto"/>
            <w:shd w:val="clear" w:color="auto" w:fill="FFFFFF" w:themeFill="background1"/>
            <w:vAlign w:val="center"/>
          </w:tcPr>
          <w:p w:rsidR="00BA7F4A" w:rsidRPr="00AF221F" w:rsidRDefault="00CA64CF" w:rsidP="00FE6C15">
            <w:pPr>
              <w:spacing w:before="60" w:after="120" w:line="240" w:lineRule="auto"/>
              <w:rPr>
                <w:rFonts w:asciiTheme="minorHAnsi" w:hAnsiTheme="minorHAnsi" w:cs="DEGBK M+ Frutiger LT"/>
              </w:rPr>
            </w:pPr>
            <w:r>
              <w:rPr>
                <w:rFonts w:asciiTheme="minorHAnsi" w:hAnsiTheme="minorHAnsi" w:cs="DEGBK M+ Frutiger LT"/>
              </w:rPr>
              <w:t>VDOT NRO</w:t>
            </w:r>
            <w:r w:rsidR="00BA7F4A" w:rsidRPr="00AF221F">
              <w:rPr>
                <w:rFonts w:asciiTheme="minorHAnsi" w:hAnsiTheme="minorHAnsi" w:cs="DEGBK M+ Frutiger LT"/>
              </w:rPr>
              <w:t xml:space="preserve"> </w:t>
            </w:r>
            <w:r w:rsidR="00FE6C15">
              <w:rPr>
                <w:rFonts w:asciiTheme="minorHAnsi" w:hAnsiTheme="minorHAnsi" w:cs="DEGBK M+ Frutiger LT"/>
              </w:rPr>
              <w:t>PPD</w:t>
            </w:r>
            <w:r w:rsidR="00BA7F4A" w:rsidRPr="00AF221F">
              <w:rPr>
                <w:rFonts w:asciiTheme="minorHAnsi" w:hAnsiTheme="minorHAnsi" w:cs="DEGBK M+ Frutiger LT"/>
              </w:rPr>
              <w:t xml:space="preserve"> Process</w:t>
            </w:r>
          </w:p>
        </w:tc>
        <w:tc>
          <w:tcPr>
            <w:tcW w:w="0" w:type="auto"/>
            <w:shd w:val="clear" w:color="auto" w:fill="FFFFFF" w:themeFill="background1"/>
            <w:vAlign w:val="center"/>
          </w:tcPr>
          <w:p w:rsidR="00BA7F4A" w:rsidRPr="00AF221F" w:rsidRDefault="00BA7F4A" w:rsidP="009D7938">
            <w:pPr>
              <w:spacing w:after="0" w:line="240" w:lineRule="auto"/>
              <w:jc w:val="center"/>
              <w:rPr>
                <w:rFonts w:asciiTheme="minorHAnsi" w:hAnsiTheme="minorHAnsi" w:cs="DEGBK M+ Frutiger LT"/>
              </w:rPr>
            </w:pPr>
            <w:r w:rsidRPr="00CA64CF">
              <w:rPr>
                <w:rFonts w:asciiTheme="minorHAnsi" w:hAnsiTheme="minorHAnsi" w:cs="DEGBK M+ Frutiger LT"/>
              </w:rPr>
              <w:t>5</w:t>
            </w:r>
          </w:p>
        </w:tc>
        <w:tc>
          <w:tcPr>
            <w:tcW w:w="0" w:type="auto"/>
            <w:shd w:val="clear" w:color="auto" w:fill="FFFFFF" w:themeFill="background1"/>
            <w:vAlign w:val="center"/>
          </w:tcPr>
          <w:p w:rsidR="00BA7F4A" w:rsidRPr="00AF221F" w:rsidRDefault="00E27267" w:rsidP="009D7938">
            <w:pPr>
              <w:spacing w:after="0" w:line="240" w:lineRule="auto"/>
              <w:jc w:val="center"/>
              <w:rPr>
                <w:rFonts w:asciiTheme="minorHAnsi" w:hAnsiTheme="minorHAnsi" w:cstheme="minorBidi"/>
                <w:noProof/>
              </w:rPr>
            </w:pPr>
            <w:r>
              <w:rPr>
                <w:rFonts w:asciiTheme="minorHAnsi" w:hAnsiTheme="minorHAnsi" w:cstheme="minorBidi"/>
                <w:noProof/>
              </w:rPr>
              <w:drawing>
                <wp:anchor distT="0" distB="0" distL="114300" distR="114300" simplePos="0" relativeHeight="251723776" behindDoc="0" locked="0" layoutInCell="1" allowOverlap="1">
                  <wp:simplePos x="0" y="0"/>
                  <wp:positionH relativeFrom="column">
                    <wp:posOffset>42545</wp:posOffset>
                  </wp:positionH>
                  <wp:positionV relativeFrom="paragraph">
                    <wp:posOffset>-20955</wp:posOffset>
                  </wp:positionV>
                  <wp:extent cx="238760" cy="354330"/>
                  <wp:effectExtent l="19050" t="0" r="8890" b="0"/>
                  <wp:wrapNone/>
                  <wp:docPr id="243" name="Picture 7"/>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2" cstate="print"/>
                          <a:srcRect/>
                          <a:stretch>
                            <a:fillRect/>
                          </a:stretch>
                        </pic:blipFill>
                        <pic:spPr bwMode="auto">
                          <a:xfrm>
                            <a:off x="0" y="0"/>
                            <a:ext cx="238760" cy="354330"/>
                          </a:xfrm>
                          <a:prstGeom prst="rect">
                            <a:avLst/>
                          </a:prstGeom>
                          <a:noFill/>
                          <a:ln w="9525">
                            <a:noFill/>
                            <a:miter lim="800000"/>
                            <a:headEnd/>
                            <a:tailEnd/>
                          </a:ln>
                          <a:effectLst/>
                        </pic:spPr>
                      </pic:pic>
                    </a:graphicData>
                  </a:graphic>
                </wp:anchor>
              </w:drawing>
            </w:r>
            <w:r>
              <w:rPr>
                <w:rFonts w:asciiTheme="minorHAnsi" w:hAnsiTheme="minorHAnsi" w:cstheme="minorBidi"/>
                <w:noProof/>
              </w:rPr>
              <w:drawing>
                <wp:anchor distT="0" distB="0" distL="114300" distR="114300" simplePos="0" relativeHeight="251725824" behindDoc="0" locked="0" layoutInCell="1" allowOverlap="1">
                  <wp:simplePos x="0" y="0"/>
                  <wp:positionH relativeFrom="column">
                    <wp:posOffset>426085</wp:posOffset>
                  </wp:positionH>
                  <wp:positionV relativeFrom="paragraph">
                    <wp:posOffset>13335</wp:posOffset>
                  </wp:positionV>
                  <wp:extent cx="253365" cy="279400"/>
                  <wp:effectExtent l="19050" t="0" r="0" b="0"/>
                  <wp:wrapNone/>
                  <wp:docPr id="244" name="Picture 10"/>
                  <wp:cNvGraphicFramePr/>
                  <a:graphic xmlns:a="http://schemas.openxmlformats.org/drawingml/2006/main">
                    <a:graphicData uri="http://schemas.openxmlformats.org/drawingml/2006/picture">
                      <pic:pic xmlns:pic="http://schemas.openxmlformats.org/drawingml/2006/picture">
                        <pic:nvPicPr>
                          <pic:cNvPr id="12343" name="Picture 55"/>
                          <pic:cNvPicPr>
                            <a:picLocks noChangeAspect="1" noChangeArrowheads="1"/>
                          </pic:cNvPicPr>
                        </pic:nvPicPr>
                        <pic:blipFill>
                          <a:blip r:embed="rId20" cstate="print"/>
                          <a:srcRect t="16552" r="34855"/>
                          <a:stretch>
                            <a:fillRect/>
                          </a:stretch>
                        </pic:blipFill>
                        <pic:spPr bwMode="auto">
                          <a:xfrm>
                            <a:off x="0" y="0"/>
                            <a:ext cx="253365" cy="279400"/>
                          </a:xfrm>
                          <a:prstGeom prst="rect">
                            <a:avLst/>
                          </a:prstGeom>
                          <a:noFill/>
                          <a:ln w="9525">
                            <a:noFill/>
                            <a:miter lim="800000"/>
                            <a:headEnd/>
                            <a:tailEnd/>
                          </a:ln>
                          <a:effectLst/>
                        </pic:spPr>
                      </pic:pic>
                    </a:graphicData>
                  </a:graphic>
                </wp:anchor>
              </w:drawing>
            </w:r>
          </w:p>
        </w:tc>
        <w:tc>
          <w:tcPr>
            <w:tcW w:w="0" w:type="auto"/>
            <w:shd w:val="clear" w:color="auto" w:fill="FFFFFF" w:themeFill="background1"/>
            <w:vAlign w:val="center"/>
          </w:tcPr>
          <w:p w:rsidR="00BA7F4A" w:rsidRPr="00AF221F" w:rsidRDefault="00BA7F4A" w:rsidP="00CA2FC9">
            <w:pPr>
              <w:spacing w:before="60" w:after="120" w:line="240" w:lineRule="auto"/>
              <w:rPr>
                <w:rFonts w:asciiTheme="minorHAnsi" w:hAnsiTheme="minorHAnsi" w:cs="DEGBK M+ Frutiger LT"/>
              </w:rPr>
            </w:pPr>
            <w:r w:rsidRPr="00AF221F">
              <w:rPr>
                <w:rFonts w:asciiTheme="minorHAnsi" w:hAnsiTheme="minorHAnsi" w:cs="DEGBK M+ Frutiger LT"/>
              </w:rPr>
              <w:t>Information on how VDOT</w:t>
            </w:r>
            <w:r w:rsidR="001F50A3">
              <w:rPr>
                <w:rFonts w:asciiTheme="minorHAnsi" w:hAnsiTheme="minorHAnsi" w:cs="DEGBK M+ Frutiger LT"/>
              </w:rPr>
              <w:t xml:space="preserve"> NRO</w:t>
            </w:r>
            <w:r w:rsidRPr="00AF221F">
              <w:rPr>
                <w:rFonts w:asciiTheme="minorHAnsi" w:hAnsiTheme="minorHAnsi" w:cs="DEGBK M+ Frutiger LT"/>
              </w:rPr>
              <w:t xml:space="preserve"> plans </w:t>
            </w:r>
            <w:r w:rsidR="00CA2FC9">
              <w:rPr>
                <w:rFonts w:asciiTheme="minorHAnsi" w:hAnsiTheme="minorHAnsi" w:cs="DEGBK M+ Frutiger LT"/>
              </w:rPr>
              <w:t xml:space="preserve">and delivers </w:t>
            </w:r>
            <w:r w:rsidRPr="00AF221F">
              <w:rPr>
                <w:rFonts w:asciiTheme="minorHAnsi" w:hAnsiTheme="minorHAnsi" w:cs="DEGBK M+ Frutiger LT"/>
              </w:rPr>
              <w:t>ITS projects</w:t>
            </w:r>
          </w:p>
        </w:tc>
      </w:tr>
      <w:tr w:rsidR="00646622" w:rsidRPr="00AF221F" w:rsidTr="002C1598">
        <w:tc>
          <w:tcPr>
            <w:tcW w:w="0" w:type="auto"/>
            <w:shd w:val="clear" w:color="auto" w:fill="FFFFFF" w:themeFill="background1"/>
            <w:vAlign w:val="center"/>
          </w:tcPr>
          <w:p w:rsidR="00BA7F4A" w:rsidRPr="00AF221F" w:rsidRDefault="00CA64CF" w:rsidP="00FE6C15">
            <w:pPr>
              <w:spacing w:after="0" w:line="240" w:lineRule="auto"/>
              <w:rPr>
                <w:rFonts w:asciiTheme="minorHAnsi" w:hAnsiTheme="minorHAnsi" w:cs="DEGBK M+ Frutiger LT"/>
              </w:rPr>
            </w:pPr>
            <w:r>
              <w:rPr>
                <w:rFonts w:asciiTheme="minorHAnsi" w:hAnsiTheme="minorHAnsi" w:cs="DEGBK M+ Frutiger LT"/>
              </w:rPr>
              <w:t>Initiating, Developing and Deploying an ITS Project</w:t>
            </w:r>
          </w:p>
        </w:tc>
        <w:tc>
          <w:tcPr>
            <w:tcW w:w="0" w:type="auto"/>
            <w:shd w:val="clear" w:color="auto" w:fill="FFFFFF" w:themeFill="background1"/>
            <w:vAlign w:val="center"/>
          </w:tcPr>
          <w:p w:rsidR="00BA7F4A" w:rsidRPr="00AF221F" w:rsidRDefault="00BA7F4A" w:rsidP="009D7938">
            <w:pPr>
              <w:spacing w:after="0" w:line="240" w:lineRule="auto"/>
              <w:jc w:val="center"/>
              <w:rPr>
                <w:rFonts w:asciiTheme="minorHAnsi" w:hAnsiTheme="minorHAnsi" w:cs="DEGBK M+ Frutiger LT"/>
              </w:rPr>
            </w:pPr>
            <w:r w:rsidRPr="00CA64CF">
              <w:rPr>
                <w:rFonts w:asciiTheme="minorHAnsi" w:hAnsiTheme="minorHAnsi" w:cs="DEGBK M+ Frutiger LT"/>
              </w:rPr>
              <w:t>6</w:t>
            </w:r>
          </w:p>
        </w:tc>
        <w:tc>
          <w:tcPr>
            <w:tcW w:w="0" w:type="auto"/>
            <w:shd w:val="clear" w:color="auto" w:fill="FFFFFF" w:themeFill="background1"/>
            <w:vAlign w:val="center"/>
          </w:tcPr>
          <w:p w:rsidR="00BA7F4A" w:rsidRPr="00AF221F" w:rsidRDefault="00E27267" w:rsidP="009D7938">
            <w:pPr>
              <w:spacing w:after="0" w:line="240" w:lineRule="auto"/>
              <w:jc w:val="center"/>
              <w:rPr>
                <w:rFonts w:asciiTheme="minorHAnsi" w:hAnsiTheme="minorHAnsi" w:cstheme="minorBidi"/>
                <w:noProof/>
              </w:rPr>
            </w:pPr>
            <w:r>
              <w:rPr>
                <w:rFonts w:asciiTheme="minorHAnsi" w:hAnsiTheme="minorHAnsi" w:cstheme="minorBidi"/>
                <w:noProof/>
              </w:rPr>
              <w:drawing>
                <wp:anchor distT="0" distB="0" distL="114300" distR="114300" simplePos="0" relativeHeight="251727872" behindDoc="0" locked="0" layoutInCell="1" allowOverlap="1">
                  <wp:simplePos x="0" y="0"/>
                  <wp:positionH relativeFrom="column">
                    <wp:posOffset>265430</wp:posOffset>
                  </wp:positionH>
                  <wp:positionV relativeFrom="paragraph">
                    <wp:posOffset>-75565</wp:posOffset>
                  </wp:positionV>
                  <wp:extent cx="253365" cy="279400"/>
                  <wp:effectExtent l="19050" t="0" r="0" b="0"/>
                  <wp:wrapNone/>
                  <wp:docPr id="245" name="Picture 10"/>
                  <wp:cNvGraphicFramePr/>
                  <a:graphic xmlns:a="http://schemas.openxmlformats.org/drawingml/2006/main">
                    <a:graphicData uri="http://schemas.openxmlformats.org/drawingml/2006/picture">
                      <pic:pic xmlns:pic="http://schemas.openxmlformats.org/drawingml/2006/picture">
                        <pic:nvPicPr>
                          <pic:cNvPr id="12343" name="Picture 55"/>
                          <pic:cNvPicPr>
                            <a:picLocks noChangeAspect="1" noChangeArrowheads="1"/>
                          </pic:cNvPicPr>
                        </pic:nvPicPr>
                        <pic:blipFill>
                          <a:blip r:embed="rId20" cstate="print"/>
                          <a:srcRect t="16552" r="34855"/>
                          <a:stretch>
                            <a:fillRect/>
                          </a:stretch>
                        </pic:blipFill>
                        <pic:spPr bwMode="auto">
                          <a:xfrm>
                            <a:off x="0" y="0"/>
                            <a:ext cx="253365" cy="279400"/>
                          </a:xfrm>
                          <a:prstGeom prst="rect">
                            <a:avLst/>
                          </a:prstGeom>
                          <a:noFill/>
                          <a:ln w="9525">
                            <a:noFill/>
                            <a:miter lim="800000"/>
                            <a:headEnd/>
                            <a:tailEnd/>
                          </a:ln>
                          <a:effectLst/>
                        </pic:spPr>
                      </pic:pic>
                    </a:graphicData>
                  </a:graphic>
                </wp:anchor>
              </w:drawing>
            </w:r>
          </w:p>
        </w:tc>
        <w:tc>
          <w:tcPr>
            <w:tcW w:w="0" w:type="auto"/>
            <w:shd w:val="clear" w:color="auto" w:fill="FFFFFF" w:themeFill="background1"/>
            <w:vAlign w:val="center"/>
          </w:tcPr>
          <w:p w:rsidR="00BA7F4A" w:rsidRPr="00AF221F" w:rsidRDefault="00BA7F4A" w:rsidP="00646622">
            <w:pPr>
              <w:spacing w:before="60" w:after="60" w:line="240" w:lineRule="auto"/>
              <w:rPr>
                <w:rFonts w:asciiTheme="minorHAnsi" w:hAnsiTheme="minorHAnsi" w:cs="DEGBK M+ Frutiger LT"/>
              </w:rPr>
            </w:pPr>
            <w:r w:rsidRPr="00AF221F">
              <w:rPr>
                <w:rFonts w:asciiTheme="minorHAnsi" w:hAnsiTheme="minorHAnsi" w:cs="DEGBK M+ Frutiger LT"/>
              </w:rPr>
              <w:t xml:space="preserve">Guidance for project managers looking </w:t>
            </w:r>
            <w:r w:rsidR="00646622">
              <w:rPr>
                <w:rFonts w:asciiTheme="minorHAnsi" w:hAnsiTheme="minorHAnsi" w:cs="DEGBK M+ Frutiger LT"/>
              </w:rPr>
              <w:t>to initiate, develop and deploy projects in conformance with FHWA Rule 940 using systems engineering principles</w:t>
            </w:r>
          </w:p>
        </w:tc>
      </w:tr>
      <w:tr w:rsidR="00646622" w:rsidRPr="00AF221F" w:rsidTr="002C1598">
        <w:tc>
          <w:tcPr>
            <w:tcW w:w="0" w:type="auto"/>
            <w:shd w:val="clear" w:color="auto" w:fill="FFFFFF" w:themeFill="background1"/>
            <w:vAlign w:val="center"/>
          </w:tcPr>
          <w:p w:rsidR="00BA7F4A" w:rsidRPr="00AF221F" w:rsidRDefault="00BA7F4A" w:rsidP="00E20E39">
            <w:pPr>
              <w:pStyle w:val="Default"/>
              <w:rPr>
                <w:rFonts w:asciiTheme="minorHAnsi" w:hAnsiTheme="minorHAnsi" w:cs="DEGBK M+ Frutiger LT"/>
                <w:sz w:val="22"/>
                <w:szCs w:val="22"/>
              </w:rPr>
            </w:pPr>
            <w:r w:rsidRPr="00AF221F">
              <w:rPr>
                <w:rFonts w:asciiTheme="minorHAnsi" w:hAnsiTheme="minorHAnsi" w:cs="DEGBK M+ Frutiger LT"/>
                <w:sz w:val="22"/>
                <w:szCs w:val="22"/>
              </w:rPr>
              <w:t xml:space="preserve">Guidance on </w:t>
            </w:r>
            <w:r w:rsidR="00E20E39">
              <w:rPr>
                <w:rFonts w:asciiTheme="minorHAnsi" w:hAnsiTheme="minorHAnsi" w:cs="DEGBK M+ Frutiger LT"/>
                <w:sz w:val="22"/>
                <w:szCs w:val="22"/>
              </w:rPr>
              <w:t>accessing</w:t>
            </w:r>
            <w:r w:rsidRPr="00AF221F">
              <w:rPr>
                <w:rFonts w:asciiTheme="minorHAnsi" w:hAnsiTheme="minorHAnsi" w:cs="DEGBK M+ Frutiger LT"/>
                <w:sz w:val="22"/>
                <w:szCs w:val="22"/>
              </w:rPr>
              <w:t xml:space="preserve"> the architecture</w:t>
            </w:r>
          </w:p>
        </w:tc>
        <w:tc>
          <w:tcPr>
            <w:tcW w:w="0" w:type="auto"/>
            <w:shd w:val="clear" w:color="auto" w:fill="FFFFFF" w:themeFill="background1"/>
            <w:vAlign w:val="center"/>
          </w:tcPr>
          <w:p w:rsidR="00BA7F4A" w:rsidRPr="00AF221F" w:rsidRDefault="00CA64CF" w:rsidP="009D7938">
            <w:pPr>
              <w:spacing w:after="0" w:line="240" w:lineRule="auto"/>
              <w:jc w:val="center"/>
              <w:rPr>
                <w:rFonts w:asciiTheme="minorHAnsi" w:hAnsiTheme="minorHAnsi" w:cs="DEGBK M+ Frutiger LT"/>
              </w:rPr>
            </w:pPr>
            <w:r>
              <w:rPr>
                <w:rFonts w:asciiTheme="minorHAnsi" w:hAnsiTheme="minorHAnsi" w:cs="DEGBK M+ Frutiger LT"/>
              </w:rPr>
              <w:t>7</w:t>
            </w:r>
          </w:p>
        </w:tc>
        <w:tc>
          <w:tcPr>
            <w:tcW w:w="0" w:type="auto"/>
            <w:shd w:val="clear" w:color="auto" w:fill="FFFFFF" w:themeFill="background1"/>
            <w:vAlign w:val="center"/>
          </w:tcPr>
          <w:p w:rsidR="00BA7F4A" w:rsidRPr="00AF221F" w:rsidRDefault="00CA2FC9" w:rsidP="009D7938">
            <w:pPr>
              <w:spacing w:after="0" w:line="240" w:lineRule="auto"/>
              <w:jc w:val="center"/>
              <w:rPr>
                <w:rFonts w:asciiTheme="minorHAnsi" w:hAnsiTheme="minorHAnsi" w:cstheme="minorBidi"/>
                <w:noProof/>
              </w:rPr>
            </w:pPr>
            <w:r>
              <w:rPr>
                <w:rFonts w:asciiTheme="minorHAnsi" w:hAnsiTheme="minorHAnsi" w:cstheme="minorBidi"/>
                <w:noProof/>
              </w:rPr>
              <w:drawing>
                <wp:anchor distT="0" distB="0" distL="114300" distR="114300" simplePos="0" relativeHeight="251747328" behindDoc="0" locked="0" layoutInCell="1" allowOverlap="1">
                  <wp:simplePos x="0" y="0"/>
                  <wp:positionH relativeFrom="column">
                    <wp:posOffset>48895</wp:posOffset>
                  </wp:positionH>
                  <wp:positionV relativeFrom="paragraph">
                    <wp:posOffset>-38735</wp:posOffset>
                  </wp:positionV>
                  <wp:extent cx="257175" cy="276225"/>
                  <wp:effectExtent l="19050" t="0" r="9525" b="0"/>
                  <wp:wrapNone/>
                  <wp:docPr id="10" name="Picture 10"/>
                  <wp:cNvGraphicFramePr/>
                  <a:graphic xmlns:a="http://schemas.openxmlformats.org/drawingml/2006/main">
                    <a:graphicData uri="http://schemas.openxmlformats.org/drawingml/2006/picture">
                      <pic:pic xmlns:pic="http://schemas.openxmlformats.org/drawingml/2006/picture">
                        <pic:nvPicPr>
                          <pic:cNvPr id="12343" name="Picture 55"/>
                          <pic:cNvPicPr>
                            <a:picLocks noChangeAspect="1" noChangeArrowheads="1"/>
                          </pic:cNvPicPr>
                        </pic:nvPicPr>
                        <pic:blipFill>
                          <a:blip r:embed="rId20" cstate="print"/>
                          <a:srcRect t="16552" r="34855"/>
                          <a:stretch>
                            <a:fillRect/>
                          </a:stretch>
                        </pic:blipFill>
                        <pic:spPr bwMode="auto">
                          <a:xfrm>
                            <a:off x="0" y="0"/>
                            <a:ext cx="257175" cy="276225"/>
                          </a:xfrm>
                          <a:prstGeom prst="rect">
                            <a:avLst/>
                          </a:prstGeom>
                          <a:noFill/>
                          <a:ln w="9525">
                            <a:noFill/>
                            <a:miter lim="800000"/>
                            <a:headEnd/>
                            <a:tailEnd/>
                          </a:ln>
                          <a:effectLst/>
                        </pic:spPr>
                      </pic:pic>
                    </a:graphicData>
                  </a:graphic>
                </wp:anchor>
              </w:drawing>
            </w:r>
            <w:r w:rsidR="003A46BF">
              <w:rPr>
                <w:rFonts w:asciiTheme="minorHAnsi" w:hAnsiTheme="minorHAnsi" w:cstheme="minorBidi"/>
                <w:noProof/>
              </w:rPr>
              <w:drawing>
                <wp:anchor distT="0" distB="0" distL="114300" distR="114300" simplePos="0" relativeHeight="251720704" behindDoc="0" locked="0" layoutInCell="1" allowOverlap="1">
                  <wp:simplePos x="0" y="0"/>
                  <wp:positionH relativeFrom="column">
                    <wp:posOffset>449580</wp:posOffset>
                  </wp:positionH>
                  <wp:positionV relativeFrom="paragraph">
                    <wp:posOffset>-42545</wp:posOffset>
                  </wp:positionV>
                  <wp:extent cx="238760" cy="352425"/>
                  <wp:effectExtent l="19050" t="0" r="8890" b="0"/>
                  <wp:wrapNone/>
                  <wp:docPr id="241" name="Picture 7"/>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2" cstate="print"/>
                          <a:srcRect/>
                          <a:stretch>
                            <a:fillRect/>
                          </a:stretch>
                        </pic:blipFill>
                        <pic:spPr bwMode="auto">
                          <a:xfrm>
                            <a:off x="0" y="0"/>
                            <a:ext cx="238760" cy="352425"/>
                          </a:xfrm>
                          <a:prstGeom prst="rect">
                            <a:avLst/>
                          </a:prstGeom>
                          <a:noFill/>
                          <a:ln w="9525">
                            <a:noFill/>
                            <a:miter lim="800000"/>
                            <a:headEnd/>
                            <a:tailEnd/>
                          </a:ln>
                          <a:effectLst/>
                        </pic:spPr>
                      </pic:pic>
                    </a:graphicData>
                  </a:graphic>
                </wp:anchor>
              </w:drawing>
            </w:r>
          </w:p>
        </w:tc>
        <w:tc>
          <w:tcPr>
            <w:tcW w:w="0" w:type="auto"/>
            <w:shd w:val="clear" w:color="auto" w:fill="FFFFFF" w:themeFill="background1"/>
            <w:vAlign w:val="center"/>
          </w:tcPr>
          <w:p w:rsidR="00BA7F4A" w:rsidRPr="00AF221F" w:rsidRDefault="00BA7F4A" w:rsidP="00E20E39">
            <w:pPr>
              <w:spacing w:before="60" w:after="60" w:line="240" w:lineRule="auto"/>
              <w:rPr>
                <w:rFonts w:asciiTheme="minorHAnsi" w:hAnsiTheme="minorHAnsi" w:cs="DEGBK M+ Frutiger LT"/>
              </w:rPr>
            </w:pPr>
            <w:r w:rsidRPr="00AF221F">
              <w:rPr>
                <w:rFonts w:asciiTheme="minorHAnsi" w:hAnsiTheme="minorHAnsi" w:cs="DEGBK M+ Frutiger LT"/>
              </w:rPr>
              <w:t xml:space="preserve">Guidance on how to </w:t>
            </w:r>
            <w:r w:rsidR="00E20E39">
              <w:rPr>
                <w:rFonts w:asciiTheme="minorHAnsi" w:hAnsiTheme="minorHAnsi" w:cs="DEGBK M+ Frutiger LT"/>
              </w:rPr>
              <w:t>access the architecture website and supporting software tools as well as providing</w:t>
            </w:r>
            <w:r w:rsidRPr="00AF221F">
              <w:rPr>
                <w:rFonts w:asciiTheme="minorHAnsi" w:hAnsiTheme="minorHAnsi" w:cs="DEGBK M+ Frutiger LT"/>
              </w:rPr>
              <w:t xml:space="preserve"> project information for regional architecture updates</w:t>
            </w:r>
          </w:p>
        </w:tc>
      </w:tr>
    </w:tbl>
    <w:p w:rsidR="009D7938" w:rsidRDefault="009D7938" w:rsidP="00ED4D81">
      <w:pPr>
        <w:pStyle w:val="CM66"/>
        <w:spacing w:after="292"/>
        <w:jc w:val="center"/>
        <w:rPr>
          <w:rFonts w:ascii="FrutigerExt-Bol" w:hAnsi="FrutigerExt-Bol" w:cs="FrutigerExt-Bol"/>
          <w:color w:val="B8AB95"/>
          <w:sz w:val="34"/>
          <w:szCs w:val="34"/>
        </w:rPr>
      </w:pPr>
    </w:p>
    <w:p w:rsidR="002C1598" w:rsidRDefault="005F2F75" w:rsidP="005F2F75">
      <w:pPr>
        <w:pStyle w:val="Heading1"/>
        <w:ind w:left="630" w:hanging="630"/>
        <w:rPr>
          <w:rFonts w:ascii="FrutigerExt-Bol" w:hAnsi="FrutigerExt-Bol" w:cs="FrutigerExt-Bol"/>
          <w:color w:val="B8AB95"/>
          <w:sz w:val="34"/>
          <w:szCs w:val="34"/>
        </w:rPr>
      </w:pPr>
      <w:bookmarkStart w:id="3" w:name="_Toc245212254"/>
      <w:r>
        <w:rPr>
          <w:rFonts w:ascii="FrutigerExt-Bol" w:hAnsi="FrutigerExt-Bol" w:cs="FrutigerExt-Bol"/>
          <w:color w:val="B8AB95"/>
          <w:sz w:val="34"/>
          <w:szCs w:val="34"/>
        </w:rPr>
        <w:lastRenderedPageBreak/>
        <w:t>3.0</w:t>
      </w:r>
      <w:r>
        <w:rPr>
          <w:rFonts w:ascii="FrutigerExt-Bol" w:hAnsi="FrutigerExt-Bol" w:cs="FrutigerExt-Bol"/>
          <w:color w:val="B8AB95"/>
          <w:sz w:val="34"/>
          <w:szCs w:val="34"/>
        </w:rPr>
        <w:tab/>
      </w:r>
      <w:r w:rsidR="00B14D6A">
        <w:rPr>
          <w:rFonts w:ascii="FrutigerExt-Bol" w:hAnsi="FrutigerExt-Bol" w:cs="FrutigerExt-Bol"/>
          <w:color w:val="B8AB95"/>
          <w:sz w:val="34"/>
          <w:szCs w:val="34"/>
        </w:rPr>
        <w:t>What is Operations Planning</w:t>
      </w:r>
      <w:bookmarkEnd w:id="3"/>
    </w:p>
    <w:p w:rsidR="003E701E" w:rsidRDefault="00A955EA" w:rsidP="007718A3">
      <w:pPr>
        <w:pStyle w:val="CM5"/>
        <w:spacing w:line="276" w:lineRule="auto"/>
        <w:jc w:val="both"/>
        <w:rPr>
          <w:rFonts w:ascii="Calibri" w:eastAsia="Calibri" w:hAnsi="Calibri" w:cs="Times New Roman"/>
          <w:noProof/>
          <w:sz w:val="22"/>
          <w:szCs w:val="22"/>
        </w:rPr>
      </w:pPr>
      <w:r w:rsidRPr="005F3E3C">
        <w:rPr>
          <w:rFonts w:ascii="Calibri" w:eastAsia="Calibri" w:hAnsi="Calibri" w:cs="Times New Roman"/>
          <w:noProof/>
          <w:sz w:val="22"/>
          <w:szCs w:val="22"/>
        </w:rPr>
        <w:t xml:space="preserve">Transportation systems are more than pavement, highways, and transit facilities.  </w:t>
      </w:r>
      <w:r w:rsidR="005F3E3C" w:rsidRPr="005F3E3C">
        <w:rPr>
          <w:rFonts w:ascii="Calibri" w:eastAsia="Calibri" w:hAnsi="Calibri" w:cs="Times New Roman"/>
          <w:noProof/>
          <w:sz w:val="22"/>
          <w:szCs w:val="22"/>
        </w:rPr>
        <w:t>Operating and maintaining a transportation system for m</w:t>
      </w:r>
      <w:r w:rsidRPr="005F3E3C">
        <w:rPr>
          <w:rFonts w:ascii="Calibri" w:eastAsia="Calibri" w:hAnsi="Calibri" w:cs="Times New Roman"/>
          <w:noProof/>
          <w:sz w:val="22"/>
          <w:szCs w:val="22"/>
        </w:rPr>
        <w:t>ov</w:t>
      </w:r>
      <w:r w:rsidR="005F3E3C" w:rsidRPr="005F3E3C">
        <w:rPr>
          <w:rFonts w:ascii="Calibri" w:eastAsia="Calibri" w:hAnsi="Calibri" w:cs="Times New Roman"/>
          <w:noProof/>
          <w:sz w:val="22"/>
          <w:szCs w:val="22"/>
        </w:rPr>
        <w:t>ing</w:t>
      </w:r>
      <w:r w:rsidRPr="005F3E3C">
        <w:rPr>
          <w:rFonts w:ascii="Calibri" w:eastAsia="Calibri" w:hAnsi="Calibri" w:cs="Times New Roman"/>
          <w:noProof/>
          <w:sz w:val="22"/>
          <w:szCs w:val="22"/>
        </w:rPr>
        <w:t xml:space="preserve"> people and goods</w:t>
      </w:r>
      <w:r w:rsidR="005F3E3C" w:rsidRPr="005F3E3C">
        <w:rPr>
          <w:rFonts w:ascii="Calibri" w:eastAsia="Calibri" w:hAnsi="Calibri" w:cs="Times New Roman"/>
          <w:noProof/>
          <w:sz w:val="22"/>
          <w:szCs w:val="22"/>
        </w:rPr>
        <w:t xml:space="preserve"> efficiently, reliably and safely</w:t>
      </w:r>
      <w:r w:rsidRPr="005F3E3C">
        <w:rPr>
          <w:rFonts w:ascii="Calibri" w:eastAsia="Calibri" w:hAnsi="Calibri" w:cs="Times New Roman"/>
          <w:noProof/>
          <w:sz w:val="22"/>
          <w:szCs w:val="22"/>
        </w:rPr>
        <w:t xml:space="preserve"> </w:t>
      </w:r>
      <w:r w:rsidR="005F3E3C" w:rsidRPr="005F3E3C">
        <w:rPr>
          <w:rFonts w:ascii="Calibri" w:eastAsia="Calibri" w:hAnsi="Calibri" w:cs="Times New Roman"/>
          <w:noProof/>
          <w:sz w:val="22"/>
          <w:szCs w:val="22"/>
        </w:rPr>
        <w:t>requires cooperation</w:t>
      </w:r>
      <w:r w:rsidRPr="005F3E3C">
        <w:rPr>
          <w:rFonts w:ascii="Calibri" w:eastAsia="Calibri" w:hAnsi="Calibri" w:cs="Times New Roman"/>
          <w:noProof/>
          <w:sz w:val="22"/>
          <w:szCs w:val="22"/>
        </w:rPr>
        <w:t xml:space="preserve"> </w:t>
      </w:r>
      <w:r w:rsidR="005F3E3C" w:rsidRPr="005F3E3C">
        <w:rPr>
          <w:rFonts w:ascii="Calibri" w:eastAsia="Calibri" w:hAnsi="Calibri" w:cs="Times New Roman"/>
          <w:noProof/>
          <w:sz w:val="22"/>
          <w:szCs w:val="22"/>
        </w:rPr>
        <w:t xml:space="preserve">and coordination among many different organizations internally and externally to the operating agency.  </w:t>
      </w:r>
    </w:p>
    <w:p w:rsidR="003E701E" w:rsidRDefault="003E701E" w:rsidP="007718A3">
      <w:pPr>
        <w:pStyle w:val="CM5"/>
        <w:spacing w:line="276" w:lineRule="auto"/>
        <w:jc w:val="both"/>
        <w:rPr>
          <w:rFonts w:ascii="Calibri" w:eastAsia="Calibri" w:hAnsi="Calibri" w:cs="Times New Roman"/>
          <w:noProof/>
          <w:sz w:val="22"/>
          <w:szCs w:val="22"/>
        </w:rPr>
      </w:pPr>
    </w:p>
    <w:p w:rsidR="00A955EA" w:rsidRDefault="005F3E3C" w:rsidP="007718A3">
      <w:pPr>
        <w:pStyle w:val="CM5"/>
        <w:spacing w:line="276" w:lineRule="auto"/>
        <w:jc w:val="both"/>
        <w:rPr>
          <w:rFonts w:ascii="Calibri" w:eastAsia="Calibri" w:hAnsi="Calibri" w:cs="Times New Roman"/>
          <w:noProof/>
          <w:sz w:val="22"/>
          <w:szCs w:val="22"/>
        </w:rPr>
      </w:pPr>
      <w:r w:rsidRPr="005F3E3C">
        <w:rPr>
          <w:rFonts w:ascii="Calibri" w:eastAsia="Calibri" w:hAnsi="Calibri" w:cs="Times New Roman"/>
          <w:noProof/>
          <w:sz w:val="22"/>
          <w:szCs w:val="22"/>
        </w:rPr>
        <w:t xml:space="preserve">Transportation system operations and maintenance cannot be properly done without planning and coordination of the system operations, the infrastructure implementation, and the maintenance of the various system components.  </w:t>
      </w:r>
      <w:r w:rsidR="00A955EA" w:rsidRPr="005F3E3C">
        <w:rPr>
          <w:rFonts w:ascii="Calibri" w:eastAsia="Calibri" w:hAnsi="Calibri" w:cs="Times New Roman"/>
          <w:noProof/>
          <w:sz w:val="22"/>
          <w:szCs w:val="22"/>
        </w:rPr>
        <w:t xml:space="preserve"> </w:t>
      </w:r>
      <w:r w:rsidRPr="005F3E3C">
        <w:rPr>
          <w:rFonts w:ascii="Calibri" w:eastAsia="Calibri" w:hAnsi="Calibri" w:cs="Times New Roman"/>
          <w:noProof/>
          <w:sz w:val="22"/>
          <w:szCs w:val="22"/>
        </w:rPr>
        <w:t xml:space="preserve">Operations Planning involves collaboration among regional transportation system operators, evaluation of investment opportunities and priorities against regional goals, and coordination between operations and planning personnel to deliver transportation services that meet the needs of the traveling public.  </w:t>
      </w:r>
      <w:r>
        <w:rPr>
          <w:rFonts w:ascii="Calibri" w:eastAsia="Calibri" w:hAnsi="Calibri" w:cs="Times New Roman"/>
          <w:noProof/>
          <w:sz w:val="22"/>
          <w:szCs w:val="22"/>
        </w:rPr>
        <w:t xml:space="preserve">The result of this cooperation and coordination is projects that deliver the infrastructure components and transportation services that make </w:t>
      </w:r>
      <w:r w:rsidR="00CA7FC3">
        <w:rPr>
          <w:rFonts w:ascii="Calibri" w:eastAsia="Calibri" w:hAnsi="Calibri" w:cs="Times New Roman"/>
          <w:noProof/>
          <w:sz w:val="22"/>
          <w:szCs w:val="22"/>
        </w:rPr>
        <w:t xml:space="preserve">efficient, </w:t>
      </w:r>
      <w:r>
        <w:rPr>
          <w:rFonts w:ascii="Calibri" w:eastAsia="Calibri" w:hAnsi="Calibri" w:cs="Times New Roman"/>
          <w:noProof/>
          <w:sz w:val="22"/>
          <w:szCs w:val="22"/>
        </w:rPr>
        <w:t>safe and reliable transportation system possible.</w:t>
      </w:r>
    </w:p>
    <w:p w:rsidR="005F3E3C" w:rsidRPr="005F3E3C" w:rsidRDefault="005F3E3C" w:rsidP="007718A3">
      <w:pPr>
        <w:pStyle w:val="Default"/>
        <w:spacing w:line="276" w:lineRule="auto"/>
        <w:jc w:val="both"/>
      </w:pPr>
    </w:p>
    <w:p w:rsidR="00B14D6A" w:rsidRDefault="00927D80" w:rsidP="007718A3">
      <w:pPr>
        <w:pStyle w:val="CM5"/>
        <w:spacing w:line="276" w:lineRule="auto"/>
        <w:jc w:val="both"/>
        <w:rPr>
          <w:rFonts w:ascii="Calibri" w:eastAsia="Calibri" w:hAnsi="Calibri" w:cs="Times New Roman"/>
          <w:noProof/>
          <w:sz w:val="22"/>
          <w:szCs w:val="22"/>
        </w:rPr>
      </w:pPr>
      <w:r w:rsidRPr="005F3E3C">
        <w:rPr>
          <w:rFonts w:ascii="Calibri" w:eastAsia="Calibri" w:hAnsi="Calibri" w:cs="Times New Roman"/>
          <w:noProof/>
          <w:sz w:val="22"/>
          <w:szCs w:val="22"/>
        </w:rPr>
        <w:t>In a resource-constrained environment with increased calls for accountability and growing mobility and safety needs, the delivery of the</w:t>
      </w:r>
      <w:r w:rsidR="00A955EA" w:rsidRPr="005F3E3C">
        <w:rPr>
          <w:rFonts w:ascii="Calibri" w:eastAsia="Calibri" w:hAnsi="Calibri" w:cs="Times New Roman"/>
          <w:noProof/>
          <w:sz w:val="22"/>
          <w:szCs w:val="22"/>
        </w:rPr>
        <w:t xml:space="preserve"> </w:t>
      </w:r>
      <w:r w:rsidRPr="005F3E3C">
        <w:rPr>
          <w:rFonts w:ascii="Calibri" w:eastAsia="Calibri" w:hAnsi="Calibri" w:cs="Times New Roman"/>
          <w:noProof/>
          <w:sz w:val="22"/>
          <w:szCs w:val="22"/>
        </w:rPr>
        <w:t xml:space="preserve">operations program requires </w:t>
      </w:r>
      <w:r w:rsidR="00A955EA" w:rsidRPr="005F3E3C">
        <w:rPr>
          <w:rFonts w:ascii="Calibri" w:eastAsia="Calibri" w:hAnsi="Calibri" w:cs="Times New Roman"/>
          <w:noProof/>
          <w:sz w:val="22"/>
          <w:szCs w:val="22"/>
        </w:rPr>
        <w:t>VDOT NRO to make sound investment decisions between projects with competing priorities.  To address this challenge, NRO developed a unique methodology for planning and delivery of its Operations Program.  The process unifies strategic and tactical planning, project development, investment analysis, budgeting performance tracking and evaluation of the program.</w:t>
      </w:r>
      <w:r w:rsidR="000254A9">
        <w:rPr>
          <w:rFonts w:ascii="Calibri" w:eastAsia="Calibri" w:hAnsi="Calibri" w:cs="Times New Roman"/>
          <w:noProof/>
          <w:sz w:val="22"/>
          <w:szCs w:val="22"/>
        </w:rPr>
        <w:t xml:space="preserve">  ITS projects are delivered through this process.  </w:t>
      </w:r>
    </w:p>
    <w:p w:rsidR="005F3E3C" w:rsidRPr="005F3E3C" w:rsidRDefault="005F3E3C" w:rsidP="005F3E3C">
      <w:pPr>
        <w:pStyle w:val="Default"/>
      </w:pPr>
    </w:p>
    <w:p w:rsidR="00AF221F" w:rsidRPr="00B14D6A" w:rsidRDefault="00B14D6A" w:rsidP="0053025A">
      <w:pPr>
        <w:pStyle w:val="Default"/>
        <w:spacing w:after="120" w:line="240" w:lineRule="atLeast"/>
        <w:rPr>
          <w:rFonts w:asciiTheme="minorHAnsi" w:hAnsiTheme="minorHAnsi" w:cs="Frutiger LT 45 Light"/>
          <w:b/>
          <w:bCs/>
          <w:i/>
          <w:iCs/>
          <w:sz w:val="22"/>
          <w:szCs w:val="22"/>
        </w:rPr>
      </w:pPr>
      <w:r w:rsidRPr="00B14D6A">
        <w:rPr>
          <w:rFonts w:asciiTheme="minorHAnsi" w:hAnsiTheme="minorHAnsi" w:cs="Frutiger LT 45 Light"/>
          <w:b/>
          <w:bCs/>
          <w:i/>
          <w:iCs/>
          <w:sz w:val="22"/>
          <w:szCs w:val="22"/>
        </w:rPr>
        <w:t>3.1 Definition of an ITS Project</w:t>
      </w:r>
    </w:p>
    <w:p w:rsidR="00ED4D81" w:rsidRDefault="003D4908" w:rsidP="007718A3">
      <w:pPr>
        <w:pStyle w:val="CM5"/>
        <w:spacing w:line="276" w:lineRule="auto"/>
        <w:jc w:val="both"/>
        <w:rPr>
          <w:rFonts w:ascii="Calibri" w:eastAsia="Calibri" w:hAnsi="Calibri" w:cs="Times New Roman"/>
          <w:noProof/>
          <w:sz w:val="22"/>
          <w:szCs w:val="22"/>
        </w:rPr>
      </w:pPr>
      <w:r>
        <w:rPr>
          <w:rFonts w:ascii="Calibri" w:eastAsia="Calibri" w:hAnsi="Calibri" w:cs="Times New Roman"/>
          <w:noProof/>
          <w:sz w:val="22"/>
          <w:szCs w:val="22"/>
        </w:rPr>
        <w:drawing>
          <wp:anchor distT="0" distB="0" distL="114300" distR="114300" simplePos="0" relativeHeight="251703296" behindDoc="0" locked="0" layoutInCell="1" allowOverlap="1">
            <wp:simplePos x="0" y="0"/>
            <wp:positionH relativeFrom="column">
              <wp:posOffset>5476875</wp:posOffset>
            </wp:positionH>
            <wp:positionV relativeFrom="paragraph">
              <wp:posOffset>363855</wp:posOffset>
            </wp:positionV>
            <wp:extent cx="542925" cy="923925"/>
            <wp:effectExtent l="0" t="19050" r="0" b="0"/>
            <wp:wrapSquare wrapText="bothSides"/>
            <wp:docPr id="227"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a:scene3d>
                      <a:camera prst="orthographicFront">
                        <a:rot lat="0" lon="21299999" rev="0"/>
                      </a:camera>
                      <a:lightRig rig="threePt" dir="t"/>
                    </a:scene3d>
                  </pic:spPr>
                </pic:pic>
              </a:graphicData>
            </a:graphic>
          </wp:anchor>
        </w:drawing>
      </w:r>
      <w:r w:rsidR="00ED4D81" w:rsidRPr="00D357C7">
        <w:rPr>
          <w:rFonts w:ascii="Calibri" w:eastAsia="Calibri" w:hAnsi="Calibri" w:cs="Times New Roman"/>
          <w:noProof/>
          <w:sz w:val="22"/>
          <w:szCs w:val="22"/>
        </w:rPr>
        <w:t xml:space="preserve">An ITS project is any project that, in whole or in part, funds the acquisition of technologies or systems of technologies that provide or significantly contribute to the provision of one or more ITS user services as defined in the National ITS Architecture. Developed by the U.S. DOT, the National ITS Architecture is a common framework for planning, defining, and integrating intelligent transportation systems. It is a mature product that reflects the contributions of a broad cross-section of the ITS community. </w:t>
      </w:r>
    </w:p>
    <w:p w:rsidR="003D4908" w:rsidRDefault="003D4908" w:rsidP="003D4908">
      <w:pPr>
        <w:pStyle w:val="CM6"/>
        <w:framePr w:w="2101" w:h="2011" w:hRule="exact" w:wrap="auto" w:vAnchor="page" w:hAnchor="page" w:x="9766" w:y="11296"/>
        <w:spacing w:line="240" w:lineRule="auto"/>
        <w:ind w:right="144"/>
        <w:rPr>
          <w:rFonts w:asciiTheme="minorHAnsi" w:hAnsiTheme="minorHAnsi" w:cs="Frutiger LT 45 Light"/>
          <w:color w:val="005CAA"/>
          <w:sz w:val="18"/>
          <w:szCs w:val="18"/>
        </w:rPr>
      </w:pPr>
      <w:r w:rsidRPr="003D4908">
        <w:rPr>
          <w:rFonts w:asciiTheme="minorHAnsi" w:hAnsiTheme="minorHAnsi" w:cs="Frutiger LT 45 Light"/>
          <w:b/>
          <w:color w:val="005CAA"/>
          <w:sz w:val="18"/>
          <w:szCs w:val="18"/>
        </w:rPr>
        <w:t>Tip:</w:t>
      </w:r>
      <w:r w:rsidRPr="00025126">
        <w:rPr>
          <w:rFonts w:asciiTheme="minorHAnsi" w:hAnsiTheme="minorHAnsi" w:cs="Frutiger LT 45 Light"/>
          <w:color w:val="005CAA"/>
          <w:sz w:val="18"/>
          <w:szCs w:val="18"/>
        </w:rPr>
        <w:t xml:space="preserve"> The latest version o</w:t>
      </w:r>
      <w:r>
        <w:rPr>
          <w:rFonts w:asciiTheme="minorHAnsi" w:hAnsiTheme="minorHAnsi" w:cs="Frutiger LT 45 Light"/>
          <w:color w:val="005CAA"/>
          <w:sz w:val="18"/>
          <w:szCs w:val="18"/>
        </w:rPr>
        <w:t>f the National ITS Architecture is</w:t>
      </w:r>
      <w:r w:rsidRPr="00025126">
        <w:rPr>
          <w:rFonts w:asciiTheme="minorHAnsi" w:hAnsiTheme="minorHAnsi" w:cs="Frutiger LT 45 Light"/>
          <w:color w:val="005CAA"/>
          <w:sz w:val="18"/>
          <w:szCs w:val="18"/>
        </w:rPr>
        <w:t xml:space="preserve"> version</w:t>
      </w:r>
      <w:r>
        <w:rPr>
          <w:rFonts w:asciiTheme="minorHAnsi" w:hAnsiTheme="minorHAnsi" w:cs="Frutiger LT 45 Light"/>
          <w:color w:val="005CAA"/>
          <w:sz w:val="18"/>
          <w:szCs w:val="18"/>
        </w:rPr>
        <w:t xml:space="preserve"> 6</w:t>
      </w:r>
      <w:r w:rsidRPr="00025126">
        <w:rPr>
          <w:rFonts w:asciiTheme="minorHAnsi" w:hAnsiTheme="minorHAnsi" w:cs="Frutiger LT 45 Light"/>
          <w:color w:val="005CAA"/>
          <w:sz w:val="18"/>
          <w:szCs w:val="18"/>
        </w:rPr>
        <w:t>.1. Definitions for user</w:t>
      </w:r>
      <w:r>
        <w:rPr>
          <w:rFonts w:asciiTheme="minorHAnsi" w:hAnsiTheme="minorHAnsi" w:cs="Frutiger LT 45 Light"/>
          <w:color w:val="005CAA"/>
          <w:sz w:val="18"/>
          <w:szCs w:val="18"/>
        </w:rPr>
        <w:t xml:space="preserve"> services can be found o</w:t>
      </w:r>
      <w:r w:rsidRPr="00025126">
        <w:rPr>
          <w:rFonts w:asciiTheme="minorHAnsi" w:hAnsiTheme="minorHAnsi" w:cs="Frutiger LT 45 Light"/>
          <w:color w:val="005CAA"/>
          <w:sz w:val="18"/>
          <w:szCs w:val="18"/>
        </w:rPr>
        <w:t>n the National ITS Architecture website:</w:t>
      </w:r>
      <w:r>
        <w:rPr>
          <w:rFonts w:asciiTheme="minorHAnsi" w:hAnsiTheme="minorHAnsi" w:cs="Frutiger LT 45 Light"/>
          <w:color w:val="005CAA"/>
          <w:sz w:val="18"/>
          <w:szCs w:val="18"/>
        </w:rPr>
        <w:t xml:space="preserve">  </w:t>
      </w:r>
    </w:p>
    <w:p w:rsidR="003D4908" w:rsidRPr="003E4FD0" w:rsidRDefault="00DF745E" w:rsidP="003D4908">
      <w:pPr>
        <w:pStyle w:val="CM6"/>
        <w:framePr w:w="2101" w:h="2011" w:hRule="exact" w:wrap="auto" w:vAnchor="page" w:hAnchor="page" w:x="9766" w:y="11296"/>
        <w:spacing w:line="240" w:lineRule="auto"/>
        <w:ind w:right="144"/>
        <w:rPr>
          <w:rFonts w:asciiTheme="minorHAnsi" w:hAnsiTheme="minorHAnsi" w:cs="Verdana"/>
          <w:b/>
          <w:color w:val="005CAA"/>
          <w:sz w:val="18"/>
          <w:szCs w:val="18"/>
        </w:rPr>
      </w:pPr>
      <w:hyperlink r:id="rId23" w:history="1">
        <w:r w:rsidR="003D4908" w:rsidRPr="003E4FD0">
          <w:rPr>
            <w:rStyle w:val="Hyperlink"/>
            <w:rFonts w:asciiTheme="minorHAnsi" w:hAnsiTheme="minorHAnsi" w:cs="Frutiger LT 45 Light"/>
            <w:b/>
            <w:i/>
            <w:sz w:val="18"/>
            <w:szCs w:val="18"/>
          </w:rPr>
          <w:t>www.iteris.com/itsarch</w:t>
        </w:r>
      </w:hyperlink>
      <w:r w:rsidR="003E4FD0" w:rsidRPr="003E4FD0">
        <w:rPr>
          <w:b/>
        </w:rPr>
        <w:t xml:space="preserve"> </w:t>
      </w:r>
      <w:r w:rsidR="003D4908" w:rsidRPr="003E4FD0">
        <w:rPr>
          <w:rFonts w:asciiTheme="minorHAnsi" w:hAnsiTheme="minorHAnsi" w:cs="Verdana"/>
          <w:b/>
          <w:color w:val="005CAA"/>
          <w:sz w:val="18"/>
          <w:szCs w:val="18"/>
        </w:rPr>
        <w:t xml:space="preserve"> </w:t>
      </w:r>
    </w:p>
    <w:p w:rsidR="000D34EB" w:rsidRPr="000D34EB" w:rsidRDefault="000D34EB" w:rsidP="007718A3">
      <w:pPr>
        <w:pStyle w:val="Default"/>
        <w:spacing w:line="276" w:lineRule="auto"/>
        <w:jc w:val="both"/>
      </w:pPr>
    </w:p>
    <w:p w:rsidR="00ED4D81" w:rsidRDefault="00ED4D81" w:rsidP="007718A3">
      <w:pPr>
        <w:pStyle w:val="CM10"/>
        <w:spacing w:line="276" w:lineRule="auto"/>
        <w:jc w:val="both"/>
        <w:rPr>
          <w:rFonts w:ascii="Calibri" w:eastAsia="Calibri" w:hAnsi="Calibri" w:cs="Times New Roman"/>
          <w:noProof/>
          <w:sz w:val="22"/>
          <w:szCs w:val="22"/>
        </w:rPr>
      </w:pPr>
      <w:r w:rsidRPr="00D357C7">
        <w:rPr>
          <w:rFonts w:ascii="Calibri" w:eastAsia="Calibri" w:hAnsi="Calibri" w:cs="Times New Roman"/>
          <w:noProof/>
          <w:sz w:val="22"/>
          <w:szCs w:val="22"/>
        </w:rPr>
        <w:t xml:space="preserve">User services are the part of the National ITS Architecture that document what ITS should do from the user’s perspective.  A broad range of users are considered, including the traveling public as well as many different types of system operators.  The initial user services were jointly defined by U.S. DOT and ITS America, with significant stakeholder input, and were documented in the National Program Plan. New or updated user services have been, and will continue to be addressed, by the National ITS Architecture over time. </w:t>
      </w:r>
    </w:p>
    <w:p w:rsidR="000D34EB" w:rsidRPr="000D34EB" w:rsidRDefault="000D34EB" w:rsidP="007718A3">
      <w:pPr>
        <w:pStyle w:val="Default"/>
        <w:spacing w:line="276" w:lineRule="auto"/>
        <w:jc w:val="both"/>
      </w:pPr>
    </w:p>
    <w:p w:rsidR="00ED4D81" w:rsidRDefault="00ED4D81" w:rsidP="00B379F0">
      <w:pPr>
        <w:pStyle w:val="CM5"/>
        <w:widowControl/>
        <w:spacing w:line="276" w:lineRule="auto"/>
        <w:jc w:val="both"/>
        <w:rPr>
          <w:rFonts w:ascii="Calibri" w:eastAsia="Calibri" w:hAnsi="Calibri" w:cs="Times New Roman"/>
          <w:noProof/>
          <w:sz w:val="22"/>
          <w:szCs w:val="22"/>
        </w:rPr>
      </w:pPr>
      <w:r w:rsidRPr="00D357C7">
        <w:rPr>
          <w:rFonts w:ascii="Calibri" w:eastAsia="Calibri" w:hAnsi="Calibri" w:cs="Times New Roman"/>
          <w:noProof/>
          <w:sz w:val="22"/>
          <w:szCs w:val="22"/>
        </w:rPr>
        <w:lastRenderedPageBreak/>
        <w:t xml:space="preserve">Given the broad definition of “ITS” and the wide range of transportation technology projects covered under User Services, many, if not most, transportation technology projects will be considered ITS projects. The scope of a project determines whether a project can be termed an ITS project or not. As a rule, a project can be classified as an ITS project if it: addresses a user service in the National ITS Architecture and uses technology to solve the transportation problem. The project examples on </w:t>
      </w:r>
      <w:r w:rsidR="004B31C6">
        <w:rPr>
          <w:rFonts w:ascii="Calibri" w:eastAsia="Calibri" w:hAnsi="Calibri" w:cs="Times New Roman"/>
          <w:noProof/>
          <w:sz w:val="22"/>
          <w:szCs w:val="22"/>
        </w:rPr>
        <w:t xml:space="preserve">the following </w:t>
      </w:r>
      <w:r w:rsidRPr="00D357C7">
        <w:rPr>
          <w:rFonts w:ascii="Calibri" w:eastAsia="Calibri" w:hAnsi="Calibri" w:cs="Times New Roman"/>
          <w:noProof/>
          <w:sz w:val="22"/>
          <w:szCs w:val="22"/>
        </w:rPr>
        <w:t xml:space="preserve">page show how the scope can determine whether a project can be termed an ITS project or not. </w:t>
      </w:r>
    </w:p>
    <w:p w:rsidR="000D34EB" w:rsidRPr="000D34EB" w:rsidRDefault="000D34EB" w:rsidP="007718A3">
      <w:pPr>
        <w:pStyle w:val="Default"/>
        <w:spacing w:line="276" w:lineRule="auto"/>
        <w:jc w:val="both"/>
      </w:pPr>
    </w:p>
    <w:p w:rsidR="00ED4D81" w:rsidRDefault="004B31C6" w:rsidP="007718A3">
      <w:pPr>
        <w:pStyle w:val="CM5"/>
        <w:spacing w:line="276" w:lineRule="auto"/>
        <w:jc w:val="both"/>
        <w:rPr>
          <w:rFonts w:ascii="Calibri" w:eastAsia="Calibri" w:hAnsi="Calibri" w:cs="Times New Roman"/>
          <w:noProof/>
          <w:sz w:val="22"/>
          <w:szCs w:val="22"/>
        </w:rPr>
      </w:pPr>
      <w:r>
        <w:rPr>
          <w:rFonts w:ascii="Calibri" w:eastAsia="Calibri" w:hAnsi="Calibri" w:cs="Times New Roman"/>
          <w:noProof/>
          <w:sz w:val="22"/>
          <w:szCs w:val="22"/>
        </w:rPr>
        <w:drawing>
          <wp:anchor distT="0" distB="0" distL="114300" distR="114300" simplePos="0" relativeHeight="251756544" behindDoc="0" locked="0" layoutInCell="1" allowOverlap="1">
            <wp:simplePos x="0" y="0"/>
            <wp:positionH relativeFrom="column">
              <wp:posOffset>-1171575</wp:posOffset>
            </wp:positionH>
            <wp:positionV relativeFrom="paragraph">
              <wp:posOffset>1334770</wp:posOffset>
            </wp:positionV>
            <wp:extent cx="487045" cy="628650"/>
            <wp:effectExtent l="19050" t="0" r="8255" b="0"/>
            <wp:wrapNone/>
            <wp:docPr id="17"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87045" cy="628650"/>
                    </a:xfrm>
                    <a:prstGeom prst="rect">
                      <a:avLst/>
                    </a:prstGeom>
                    <a:noFill/>
                    <a:ln w="9525">
                      <a:noFill/>
                      <a:miter lim="800000"/>
                      <a:headEnd/>
                      <a:tailEnd/>
                    </a:ln>
                  </pic:spPr>
                </pic:pic>
              </a:graphicData>
            </a:graphic>
          </wp:anchor>
        </w:drawing>
      </w:r>
      <w:r w:rsidR="00ED4D81" w:rsidRPr="00D357C7">
        <w:rPr>
          <w:rFonts w:ascii="Calibri" w:eastAsia="Calibri" w:hAnsi="Calibri" w:cs="Times New Roman"/>
          <w:noProof/>
          <w:sz w:val="22"/>
          <w:szCs w:val="22"/>
        </w:rPr>
        <w:t xml:space="preserve">With ITS applications becoming a common part of traffic operations, it is also important to distinguish between routine projects and non-routine projects from an ITS planning standpoint. Routine projects are typically replacement or maintenance projects which have been </w:t>
      </w:r>
      <w:r>
        <w:rPr>
          <w:rFonts w:ascii="Calibri" w:eastAsia="Calibri" w:hAnsi="Calibri" w:cs="Times New Roman"/>
          <w:noProof/>
          <w:sz w:val="22"/>
          <w:szCs w:val="22"/>
        </w:rPr>
        <w:t xml:space="preserve">previously carried out </w:t>
      </w:r>
      <w:r w:rsidR="00ED4D81" w:rsidRPr="00D357C7">
        <w:rPr>
          <w:rFonts w:ascii="Calibri" w:eastAsia="Calibri" w:hAnsi="Calibri" w:cs="Times New Roman"/>
          <w:noProof/>
          <w:sz w:val="22"/>
          <w:szCs w:val="22"/>
        </w:rPr>
        <w:t>by VDOT</w:t>
      </w:r>
      <w:r w:rsidR="001F50A3">
        <w:rPr>
          <w:rFonts w:ascii="Calibri" w:eastAsia="Calibri" w:hAnsi="Calibri" w:cs="Times New Roman"/>
          <w:noProof/>
          <w:sz w:val="22"/>
          <w:szCs w:val="22"/>
        </w:rPr>
        <w:t xml:space="preserve"> NRO</w:t>
      </w:r>
      <w:r w:rsidR="00ED4D81" w:rsidRPr="00D357C7">
        <w:rPr>
          <w:rFonts w:ascii="Calibri" w:eastAsia="Calibri" w:hAnsi="Calibri" w:cs="Times New Roman"/>
          <w:noProof/>
          <w:sz w:val="22"/>
          <w:szCs w:val="22"/>
        </w:rPr>
        <w:t xml:space="preserve"> and involve little to no interaction with any other external agencies. Examples of such projects could be camera replacements and expansion, installation of sensors, traffic signal optimization, etc. For such projects, VDOT</w:t>
      </w:r>
      <w:r w:rsidR="001F50A3">
        <w:rPr>
          <w:rFonts w:ascii="Calibri" w:eastAsia="Calibri" w:hAnsi="Calibri" w:cs="Times New Roman"/>
          <w:noProof/>
          <w:sz w:val="22"/>
          <w:szCs w:val="22"/>
        </w:rPr>
        <w:t xml:space="preserve"> NRO’s</w:t>
      </w:r>
      <w:r w:rsidR="00ED4D81" w:rsidRPr="00D357C7">
        <w:rPr>
          <w:rFonts w:ascii="Calibri" w:eastAsia="Calibri" w:hAnsi="Calibri" w:cs="Times New Roman"/>
          <w:noProof/>
          <w:sz w:val="22"/>
          <w:szCs w:val="22"/>
        </w:rPr>
        <w:t xml:space="preserve"> Project Managers are familiar with the requirements, the design, and the implementation strategy and can follow the systems engineering process easily. </w:t>
      </w:r>
    </w:p>
    <w:p w:rsidR="000D34EB" w:rsidRPr="000D34EB" w:rsidRDefault="000D34EB" w:rsidP="007718A3">
      <w:pPr>
        <w:pStyle w:val="Default"/>
        <w:spacing w:line="276" w:lineRule="auto"/>
        <w:jc w:val="both"/>
      </w:pPr>
    </w:p>
    <w:p w:rsidR="004B31C6" w:rsidRDefault="004B31C6" w:rsidP="003D4908">
      <w:pPr>
        <w:pStyle w:val="CM6"/>
        <w:framePr w:w="2101" w:h="2971" w:hRule="exact" w:wrap="auto" w:vAnchor="page" w:hAnchor="page" w:x="676" w:y="7531"/>
        <w:spacing w:after="120" w:line="240" w:lineRule="auto"/>
        <w:ind w:right="144"/>
        <w:rPr>
          <w:rFonts w:asciiTheme="minorHAnsi" w:hAnsiTheme="minorHAnsi" w:cs="Frutiger LT 45 Light"/>
          <w:color w:val="005CAA"/>
          <w:sz w:val="18"/>
          <w:szCs w:val="18"/>
        </w:rPr>
      </w:pPr>
      <w:r w:rsidRPr="002D6EC9">
        <w:rPr>
          <w:rFonts w:asciiTheme="minorHAnsi" w:hAnsiTheme="minorHAnsi" w:cs="Frutiger LT 45 Light"/>
          <w:b/>
          <w:color w:val="005CAA"/>
          <w:sz w:val="18"/>
          <w:szCs w:val="18"/>
        </w:rPr>
        <w:t>Routine Project</w:t>
      </w:r>
      <w:r>
        <w:rPr>
          <w:rFonts w:asciiTheme="minorHAnsi" w:hAnsiTheme="minorHAnsi" w:cs="Frutiger LT 45 Light"/>
          <w:color w:val="005CAA"/>
          <w:sz w:val="18"/>
          <w:szCs w:val="18"/>
        </w:rPr>
        <w:t>: Replacement or maintenance projects, following similar prior deployments with little or no interaction with other agencies.</w:t>
      </w:r>
    </w:p>
    <w:p w:rsidR="004B31C6" w:rsidRPr="002D6EC9" w:rsidRDefault="004B31C6" w:rsidP="003D4908">
      <w:pPr>
        <w:pStyle w:val="CM6"/>
        <w:framePr w:w="2101" w:h="2971" w:hRule="exact" w:wrap="auto" w:vAnchor="page" w:hAnchor="page" w:x="676" w:y="7531"/>
        <w:spacing w:after="120" w:line="240" w:lineRule="auto"/>
        <w:ind w:right="144"/>
        <w:rPr>
          <w:rFonts w:asciiTheme="minorHAnsi" w:hAnsiTheme="minorHAnsi" w:cs="Frutiger LT 45 Light"/>
          <w:b/>
          <w:color w:val="005CAA"/>
          <w:sz w:val="18"/>
          <w:szCs w:val="18"/>
        </w:rPr>
      </w:pPr>
      <w:r w:rsidRPr="002D6EC9">
        <w:rPr>
          <w:rFonts w:asciiTheme="minorHAnsi" w:hAnsiTheme="minorHAnsi" w:cs="Frutiger LT 45 Light"/>
          <w:b/>
          <w:color w:val="005CAA"/>
          <w:sz w:val="18"/>
          <w:szCs w:val="18"/>
        </w:rPr>
        <w:t>Non</w:t>
      </w:r>
      <w:r>
        <w:rPr>
          <w:rFonts w:asciiTheme="minorHAnsi" w:hAnsiTheme="minorHAnsi" w:cs="Frutiger LT 45 Light"/>
          <w:b/>
          <w:color w:val="005CAA"/>
          <w:sz w:val="18"/>
          <w:szCs w:val="18"/>
        </w:rPr>
        <w:t>-</w:t>
      </w:r>
      <w:r w:rsidRPr="002D6EC9">
        <w:rPr>
          <w:rFonts w:asciiTheme="minorHAnsi" w:hAnsiTheme="minorHAnsi" w:cs="Frutiger LT 45 Light"/>
          <w:b/>
          <w:color w:val="005CAA"/>
          <w:sz w:val="18"/>
          <w:szCs w:val="18"/>
        </w:rPr>
        <w:t>Routine</w:t>
      </w:r>
      <w:r>
        <w:rPr>
          <w:rFonts w:asciiTheme="minorHAnsi" w:hAnsiTheme="minorHAnsi" w:cs="Frutiger LT 45 Light"/>
          <w:b/>
          <w:color w:val="005CAA"/>
          <w:sz w:val="18"/>
          <w:szCs w:val="18"/>
        </w:rPr>
        <w:t xml:space="preserve"> Project</w:t>
      </w:r>
      <w:r w:rsidRPr="002D6EC9">
        <w:rPr>
          <w:rFonts w:asciiTheme="minorHAnsi" w:hAnsiTheme="minorHAnsi" w:cs="Frutiger LT 45 Light"/>
          <w:color w:val="005CAA"/>
          <w:sz w:val="18"/>
          <w:szCs w:val="18"/>
        </w:rPr>
        <w:t>:  Integration or expansion type project involving several external agencies and stakeholders</w:t>
      </w:r>
      <w:r w:rsidR="00CA7FC3">
        <w:rPr>
          <w:rFonts w:asciiTheme="minorHAnsi" w:hAnsiTheme="minorHAnsi" w:cs="Frutiger LT 45 Light"/>
          <w:color w:val="005CAA"/>
          <w:sz w:val="18"/>
          <w:szCs w:val="18"/>
        </w:rPr>
        <w:t>.</w:t>
      </w:r>
    </w:p>
    <w:p w:rsidR="00ED4D81" w:rsidRPr="00D357C7" w:rsidRDefault="00ED4D81" w:rsidP="007718A3">
      <w:pPr>
        <w:pStyle w:val="CM13"/>
        <w:spacing w:line="276" w:lineRule="auto"/>
        <w:jc w:val="both"/>
        <w:rPr>
          <w:rFonts w:ascii="Calibri" w:eastAsia="Calibri" w:hAnsi="Calibri" w:cs="Times New Roman"/>
          <w:noProof/>
          <w:sz w:val="22"/>
          <w:szCs w:val="22"/>
        </w:rPr>
      </w:pPr>
      <w:r w:rsidRPr="00D357C7">
        <w:rPr>
          <w:rFonts w:ascii="Calibri" w:eastAsia="Calibri" w:hAnsi="Calibri" w:cs="Times New Roman"/>
          <w:noProof/>
          <w:sz w:val="22"/>
          <w:szCs w:val="22"/>
        </w:rPr>
        <w:t xml:space="preserve">Non-routine projects, on the other hand, are typically integration and expansion type projects, involving several external agencies and stakeholders. For such projects, development of a concept of operations, requirements identification, detailed design, and implementation often are major tasks. Often, these projects also have regional implications requiring collaboration across multiple jurisdictions and agencies. For these projects, systems engineering is a vital activity that occurs throughout the project lifecycle. Examples of such projects include new software for advanced </w:t>
      </w:r>
      <w:r w:rsidR="004B31C6">
        <w:rPr>
          <w:rFonts w:ascii="Calibri" w:eastAsia="Calibri" w:hAnsi="Calibri" w:cs="Times New Roman"/>
          <w:noProof/>
          <w:sz w:val="22"/>
          <w:szCs w:val="22"/>
        </w:rPr>
        <w:t>transportation</w:t>
      </w:r>
      <w:r w:rsidRPr="00D357C7">
        <w:rPr>
          <w:rFonts w:ascii="Calibri" w:eastAsia="Calibri" w:hAnsi="Calibri" w:cs="Times New Roman"/>
          <w:noProof/>
          <w:sz w:val="22"/>
          <w:szCs w:val="22"/>
        </w:rPr>
        <w:t xml:space="preserve"> management systems</w:t>
      </w:r>
      <w:r w:rsidR="004B31C6">
        <w:rPr>
          <w:rFonts w:ascii="Calibri" w:eastAsia="Calibri" w:hAnsi="Calibri" w:cs="Times New Roman"/>
          <w:noProof/>
          <w:sz w:val="22"/>
          <w:szCs w:val="22"/>
        </w:rPr>
        <w:t xml:space="preserve"> (ATMS)</w:t>
      </w:r>
      <w:r w:rsidRPr="00D357C7">
        <w:rPr>
          <w:rFonts w:ascii="Calibri" w:eastAsia="Calibri" w:hAnsi="Calibri" w:cs="Times New Roman"/>
          <w:noProof/>
          <w:sz w:val="22"/>
          <w:szCs w:val="22"/>
        </w:rPr>
        <w:t xml:space="preserve">, Computer Aided Dispatch (CAD) integration, video clearinghouses, archived data management systems, etc. </w:t>
      </w:r>
    </w:p>
    <w:p w:rsidR="00ED4D81" w:rsidRDefault="00ED4D81">
      <w:pPr>
        <w:spacing w:after="0" w:line="240" w:lineRule="auto"/>
      </w:pPr>
      <w:r>
        <w:br w:type="page"/>
      </w:r>
    </w:p>
    <w:p w:rsidR="000D34EB" w:rsidRPr="000D34EB" w:rsidRDefault="000D34EB" w:rsidP="00ED4D81">
      <w:pPr>
        <w:pStyle w:val="CM1"/>
        <w:jc w:val="both"/>
        <w:rPr>
          <w:rFonts w:ascii="Calibri" w:eastAsia="Calibri" w:hAnsi="Calibri" w:cs="Times New Roman"/>
          <w:b/>
          <w:noProof/>
          <w:color w:val="17365D" w:themeColor="text2" w:themeShade="BF"/>
          <w:sz w:val="32"/>
          <w:szCs w:val="22"/>
        </w:rPr>
      </w:pPr>
      <w:r w:rsidRPr="000D34EB">
        <w:rPr>
          <w:rFonts w:ascii="Calibri" w:eastAsia="Calibri" w:hAnsi="Calibri" w:cs="Times New Roman"/>
          <w:b/>
          <w:noProof/>
          <w:color w:val="17365D" w:themeColor="text2" w:themeShade="BF"/>
          <w:sz w:val="32"/>
          <w:szCs w:val="22"/>
        </w:rPr>
        <w:lastRenderedPageBreak/>
        <w:t>Is it an ITS Project?</w:t>
      </w:r>
    </w:p>
    <w:p w:rsidR="000D34EB" w:rsidRPr="000D34EB" w:rsidRDefault="000D34EB" w:rsidP="000D34EB">
      <w:pPr>
        <w:pStyle w:val="Default"/>
      </w:pPr>
    </w:p>
    <w:p w:rsidR="00ED4D81" w:rsidRPr="000D34EB" w:rsidRDefault="00ED4D81" w:rsidP="00B34140">
      <w:pPr>
        <w:pStyle w:val="CM1"/>
        <w:numPr>
          <w:ilvl w:val="0"/>
          <w:numId w:val="4"/>
        </w:numPr>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New computers for STC engineers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No. Does not directly address a specific transportation problem. </w:t>
      </w:r>
    </w:p>
    <w:p w:rsidR="00ED4D81" w:rsidRPr="000D34EB" w:rsidRDefault="004B31C6" w:rsidP="00B34140">
      <w:pPr>
        <w:pStyle w:val="CM1"/>
        <w:numPr>
          <w:ilvl w:val="0"/>
          <w:numId w:val="4"/>
        </w:numPr>
        <w:jc w:val="both"/>
        <w:rPr>
          <w:rFonts w:ascii="Calibri" w:eastAsia="Calibri" w:hAnsi="Calibri" w:cs="Times New Roman"/>
          <w:noProof/>
          <w:sz w:val="22"/>
          <w:szCs w:val="22"/>
        </w:rPr>
      </w:pPr>
      <w:r>
        <w:rPr>
          <w:rFonts w:ascii="Calibri" w:eastAsia="Calibri" w:hAnsi="Calibri" w:cs="Times New Roman"/>
          <w:noProof/>
          <w:sz w:val="22"/>
          <w:szCs w:val="22"/>
        </w:rPr>
        <w:t>Electronic f</w:t>
      </w:r>
      <w:r w:rsidR="00ED4D81" w:rsidRPr="000D34EB">
        <w:rPr>
          <w:rFonts w:ascii="Calibri" w:eastAsia="Calibri" w:hAnsi="Calibri" w:cs="Times New Roman"/>
          <w:noProof/>
          <w:sz w:val="22"/>
          <w:szCs w:val="22"/>
        </w:rPr>
        <w:t xml:space="preserve">are collection equipment for transit buses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Yes. </w:t>
      </w:r>
    </w:p>
    <w:p w:rsidR="00ED4D81" w:rsidRPr="000D34EB" w:rsidRDefault="00ED4D81" w:rsidP="00B34140">
      <w:pPr>
        <w:pStyle w:val="CM1"/>
        <w:numPr>
          <w:ilvl w:val="0"/>
          <w:numId w:val="4"/>
        </w:numPr>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Real-time traveler information system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Yes. </w:t>
      </w:r>
    </w:p>
    <w:p w:rsidR="00ED4D81" w:rsidRPr="000D34EB" w:rsidRDefault="00ED4D81" w:rsidP="00B34140">
      <w:pPr>
        <w:pStyle w:val="CM1"/>
        <w:numPr>
          <w:ilvl w:val="0"/>
          <w:numId w:val="4"/>
        </w:numPr>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Data management software to assist in payroll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No. Does not address transportation problem. </w:t>
      </w:r>
    </w:p>
    <w:p w:rsidR="00ED4D81" w:rsidRPr="000D34EB" w:rsidRDefault="00ED4D81" w:rsidP="00B34140">
      <w:pPr>
        <w:pStyle w:val="CM1"/>
        <w:numPr>
          <w:ilvl w:val="0"/>
          <w:numId w:val="4"/>
        </w:numPr>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Maintenance management software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May be an ITS project if it involves technologies to track assets, vehicle maintenance, operations, etc. </w:t>
      </w:r>
    </w:p>
    <w:p w:rsidR="00ED4D81" w:rsidRPr="000D34EB" w:rsidRDefault="00ED4D81" w:rsidP="00B34140">
      <w:pPr>
        <w:pStyle w:val="CM16"/>
        <w:numPr>
          <w:ilvl w:val="0"/>
          <w:numId w:val="4"/>
        </w:numPr>
        <w:spacing w:line="186" w:lineRule="atLeast"/>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Software to monitor drug and alcohol testing program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No. Does not address a transportation problem. </w:t>
      </w:r>
    </w:p>
    <w:p w:rsidR="00ED4D81" w:rsidRPr="000D34EB" w:rsidRDefault="00ED4D81" w:rsidP="00B34140">
      <w:pPr>
        <w:pStyle w:val="CM16"/>
        <w:numPr>
          <w:ilvl w:val="0"/>
          <w:numId w:val="4"/>
        </w:numPr>
        <w:spacing w:line="186" w:lineRule="atLeast"/>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Traffic signal timing optimization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Yes, if scope includes adaptive or centralized control. No, if scope involves retiming of isolated signals. </w:t>
      </w:r>
    </w:p>
    <w:p w:rsidR="00ED4D81" w:rsidRPr="000D34EB" w:rsidRDefault="00ED4D81" w:rsidP="00B34140">
      <w:pPr>
        <w:pStyle w:val="CM16"/>
        <w:numPr>
          <w:ilvl w:val="0"/>
          <w:numId w:val="4"/>
        </w:numPr>
        <w:spacing w:line="186" w:lineRule="atLeast"/>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Buying new vehicles for Safety Service Patrol </w:t>
      </w:r>
    </w:p>
    <w:p w:rsidR="00ED4D81" w:rsidRPr="00025126" w:rsidRDefault="003D4908" w:rsidP="00025126">
      <w:pPr>
        <w:pStyle w:val="CM65"/>
        <w:spacing w:after="225"/>
        <w:ind w:left="900" w:hanging="180"/>
        <w:rPr>
          <w:rFonts w:ascii="Calibri" w:eastAsia="Calibri" w:hAnsi="Calibri" w:cs="Times New Roman"/>
          <w:noProof/>
          <w:color w:val="365F91" w:themeColor="accent1" w:themeShade="BF"/>
          <w:sz w:val="22"/>
          <w:szCs w:val="22"/>
        </w:rPr>
      </w:pPr>
      <w:r>
        <w:rPr>
          <w:rFonts w:ascii="Calibri" w:eastAsia="Calibri" w:hAnsi="Calibri" w:cs="Times New Roman"/>
          <w:noProof/>
          <w:color w:val="365F91" w:themeColor="accent1" w:themeShade="BF"/>
          <w:sz w:val="22"/>
          <w:szCs w:val="22"/>
        </w:rPr>
        <w:drawing>
          <wp:anchor distT="0" distB="0" distL="114300" distR="114300" simplePos="0" relativeHeight="251749376" behindDoc="0" locked="0" layoutInCell="1" allowOverlap="1">
            <wp:simplePos x="0" y="0"/>
            <wp:positionH relativeFrom="column">
              <wp:posOffset>5524500</wp:posOffset>
            </wp:positionH>
            <wp:positionV relativeFrom="paragraph">
              <wp:posOffset>256540</wp:posOffset>
            </wp:positionV>
            <wp:extent cx="542925" cy="923925"/>
            <wp:effectExtent l="0" t="0" r="9525" b="0"/>
            <wp:wrapSquare wrapText="bothSides"/>
            <wp:docPr id="12"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r w:rsidR="00ED4D81" w:rsidRPr="00025126">
        <w:rPr>
          <w:rFonts w:ascii="Calibri" w:eastAsia="Calibri" w:hAnsi="Calibri" w:cs="Times New Roman"/>
          <w:noProof/>
          <w:color w:val="365F91" w:themeColor="accent1" w:themeShade="BF"/>
          <w:sz w:val="22"/>
          <w:szCs w:val="22"/>
        </w:rPr>
        <w:t xml:space="preserve">– Yes, if SSP vehicle procurement includes communication technologies. </w:t>
      </w:r>
    </w:p>
    <w:p w:rsidR="00ED4D81" w:rsidRPr="000D34EB" w:rsidRDefault="00ED4D81" w:rsidP="00B34140">
      <w:pPr>
        <w:pStyle w:val="CM16"/>
        <w:numPr>
          <w:ilvl w:val="0"/>
          <w:numId w:val="4"/>
        </w:numPr>
        <w:spacing w:line="186" w:lineRule="atLeast"/>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Replace signal control at an isolated intersection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Yes, if a new or upgraded controller is installed or connected to a centralized system. No, if an isolated signal controller unit is replaced with another one. </w:t>
      </w:r>
    </w:p>
    <w:p w:rsidR="00E83BCA" w:rsidRPr="00506D86" w:rsidRDefault="00E83BCA" w:rsidP="003D4908">
      <w:pPr>
        <w:pStyle w:val="CM6"/>
        <w:framePr w:w="1996" w:h="2821" w:hRule="exact" w:wrap="auto" w:vAnchor="page" w:hAnchor="page" w:x="9736" w:y="10141"/>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t xml:space="preserve">Tip: </w:t>
      </w:r>
      <w:r>
        <w:rPr>
          <w:rFonts w:asciiTheme="minorHAnsi" w:hAnsiTheme="minorHAnsi" w:cs="Frutiger LT 45 Light"/>
          <w:color w:val="005CAA"/>
          <w:sz w:val="18"/>
          <w:szCs w:val="18"/>
        </w:rPr>
        <w:t>When you are in doubt about whether a project is an ITS project, contact the Federal Highway Administration (FHWA) ITS Specialist</w:t>
      </w:r>
      <w:r w:rsidR="004B31C6">
        <w:rPr>
          <w:rFonts w:asciiTheme="minorHAnsi" w:hAnsiTheme="minorHAnsi" w:cs="Frutiger LT 45 Light"/>
          <w:color w:val="005CAA"/>
          <w:sz w:val="18"/>
          <w:szCs w:val="18"/>
        </w:rPr>
        <w:t>s</w:t>
      </w:r>
      <w:r>
        <w:rPr>
          <w:rFonts w:asciiTheme="minorHAnsi" w:hAnsiTheme="minorHAnsi" w:cs="Frutiger LT 45 Light"/>
          <w:color w:val="005CAA"/>
          <w:sz w:val="18"/>
          <w:szCs w:val="18"/>
        </w:rPr>
        <w:t xml:space="preserve"> in the FHWA Division Office in Richmond.  They will provide you with guidance and assistance to determine the ITS status of the project.</w:t>
      </w:r>
    </w:p>
    <w:p w:rsidR="00ED4D81" w:rsidRPr="000D34EB" w:rsidRDefault="00ED4D81" w:rsidP="00B34140">
      <w:pPr>
        <w:pStyle w:val="CM1"/>
        <w:numPr>
          <w:ilvl w:val="0"/>
          <w:numId w:val="4"/>
        </w:numPr>
        <w:jc w:val="both"/>
        <w:rPr>
          <w:rFonts w:ascii="Calibri" w:eastAsia="Calibri" w:hAnsi="Calibri" w:cs="Times New Roman"/>
          <w:noProof/>
          <w:sz w:val="22"/>
          <w:szCs w:val="22"/>
        </w:rPr>
      </w:pPr>
      <w:r w:rsidRPr="000D34EB">
        <w:rPr>
          <w:rFonts w:ascii="Calibri" w:eastAsia="Calibri" w:hAnsi="Calibri" w:cs="Times New Roman"/>
          <w:noProof/>
          <w:sz w:val="22"/>
          <w:szCs w:val="22"/>
        </w:rPr>
        <w:t xml:space="preserve">Re-striping city roads </w:t>
      </w:r>
    </w:p>
    <w:p w:rsidR="00ED4D81" w:rsidRPr="00025126" w:rsidRDefault="00ED4D81" w:rsidP="00025126">
      <w:pPr>
        <w:pStyle w:val="CM65"/>
        <w:spacing w:after="225"/>
        <w:ind w:left="900" w:hanging="180"/>
        <w:rPr>
          <w:rFonts w:ascii="Calibri" w:eastAsia="Calibri" w:hAnsi="Calibri" w:cs="Times New Roman"/>
          <w:noProof/>
          <w:color w:val="365F91" w:themeColor="accent1" w:themeShade="BF"/>
          <w:sz w:val="22"/>
          <w:szCs w:val="22"/>
        </w:rPr>
      </w:pPr>
      <w:r w:rsidRPr="00025126">
        <w:rPr>
          <w:rFonts w:ascii="Calibri" w:eastAsia="Calibri" w:hAnsi="Calibri" w:cs="Times New Roman"/>
          <w:noProof/>
          <w:color w:val="365F91" w:themeColor="accent1" w:themeShade="BF"/>
          <w:sz w:val="22"/>
          <w:szCs w:val="22"/>
        </w:rPr>
        <w:t xml:space="preserve">– No, this is traditional routine infrastructure maintenance. </w:t>
      </w:r>
      <w:r w:rsidR="000D34EB" w:rsidRPr="00025126">
        <w:rPr>
          <w:rFonts w:ascii="Calibri" w:eastAsia="Calibri" w:hAnsi="Calibri" w:cs="Times New Roman"/>
          <w:noProof/>
          <w:color w:val="365F91" w:themeColor="accent1" w:themeShade="BF"/>
          <w:sz w:val="22"/>
          <w:szCs w:val="22"/>
        </w:rPr>
        <w:t xml:space="preserve">  </w:t>
      </w: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E27267" w:rsidP="000D34EB">
      <w:pPr>
        <w:spacing w:after="0" w:line="240" w:lineRule="auto"/>
      </w:pPr>
      <w:r>
        <w:rPr>
          <w:noProof/>
        </w:rPr>
        <w:drawing>
          <wp:anchor distT="0" distB="0" distL="114300" distR="114300" simplePos="0" relativeHeight="251728896" behindDoc="0" locked="0" layoutInCell="1" allowOverlap="1">
            <wp:simplePos x="0" y="0"/>
            <wp:positionH relativeFrom="column">
              <wp:posOffset>2348230</wp:posOffset>
            </wp:positionH>
            <wp:positionV relativeFrom="paragraph">
              <wp:posOffset>107950</wp:posOffset>
            </wp:positionV>
            <wp:extent cx="648335" cy="818515"/>
            <wp:effectExtent l="19050" t="0" r="0" b="0"/>
            <wp:wrapSquare wrapText="bothSides"/>
            <wp:docPr id="24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srcRect/>
                    <a:stretch>
                      <a:fillRect/>
                    </a:stretch>
                  </pic:blipFill>
                  <pic:spPr bwMode="auto">
                    <a:xfrm>
                      <a:off x="0" y="0"/>
                      <a:ext cx="648335" cy="818515"/>
                    </a:xfrm>
                    <a:prstGeom prst="rect">
                      <a:avLst/>
                    </a:prstGeom>
                    <a:noFill/>
                  </pic:spPr>
                </pic:pic>
              </a:graphicData>
            </a:graphic>
          </wp:anchor>
        </w:drawing>
      </w: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025126" w:rsidRDefault="00025126" w:rsidP="000D34EB">
      <w:pPr>
        <w:spacing w:after="0" w:line="240" w:lineRule="auto"/>
      </w:pPr>
    </w:p>
    <w:p w:rsidR="00ED4D81" w:rsidRDefault="00ED4D81" w:rsidP="000D34EB">
      <w:pPr>
        <w:spacing w:after="0" w:line="240" w:lineRule="auto"/>
      </w:pPr>
      <w:r>
        <w:br w:type="page"/>
      </w:r>
    </w:p>
    <w:p w:rsidR="00ED4D81" w:rsidRPr="00D10E18" w:rsidRDefault="005F2F75" w:rsidP="005F2F75">
      <w:pPr>
        <w:pStyle w:val="CM66"/>
        <w:spacing w:after="292"/>
        <w:ind w:left="450" w:hanging="450"/>
        <w:outlineLvl w:val="0"/>
        <w:rPr>
          <w:rFonts w:ascii="FrutigerExt-Bol" w:hAnsi="FrutigerExt-Bol" w:cs="FrutigerExt-Bol"/>
          <w:b/>
          <w:color w:val="B8AB95"/>
          <w:sz w:val="34"/>
          <w:szCs w:val="34"/>
        </w:rPr>
      </w:pPr>
      <w:bookmarkStart w:id="4" w:name="_Toc245212255"/>
      <w:r>
        <w:rPr>
          <w:rFonts w:ascii="FrutigerExt-Bol" w:hAnsi="FrutigerExt-Bol" w:cs="FrutigerExt-Bol"/>
          <w:b/>
          <w:color w:val="B8AB95"/>
          <w:sz w:val="34"/>
          <w:szCs w:val="34"/>
        </w:rPr>
        <w:lastRenderedPageBreak/>
        <w:t>4.0</w:t>
      </w:r>
      <w:r>
        <w:rPr>
          <w:rFonts w:ascii="FrutigerExt-Bol" w:hAnsi="FrutigerExt-Bol" w:cs="FrutigerExt-Bol"/>
          <w:b/>
          <w:color w:val="B8AB95"/>
          <w:sz w:val="34"/>
          <w:szCs w:val="34"/>
        </w:rPr>
        <w:tab/>
      </w:r>
      <w:r w:rsidR="00ED4D81" w:rsidRPr="00D10E18">
        <w:rPr>
          <w:rFonts w:ascii="FrutigerExt-Bol" w:hAnsi="FrutigerExt-Bol" w:cs="FrutigerExt-Bol"/>
          <w:b/>
          <w:color w:val="B8AB95"/>
          <w:sz w:val="34"/>
          <w:szCs w:val="34"/>
        </w:rPr>
        <w:t>Federal Requirements for ITS Projects</w:t>
      </w:r>
      <w:bookmarkEnd w:id="4"/>
      <w:r w:rsidR="00ED4D81" w:rsidRPr="00D10E18">
        <w:rPr>
          <w:rFonts w:ascii="FrutigerExt-Bol" w:hAnsi="FrutigerExt-Bol" w:cs="FrutigerExt-Bol"/>
          <w:b/>
          <w:color w:val="B8AB95"/>
          <w:sz w:val="34"/>
          <w:szCs w:val="34"/>
        </w:rPr>
        <w:t xml:space="preserve"> </w:t>
      </w:r>
    </w:p>
    <w:p w:rsidR="005F07C8" w:rsidRPr="005F07C8" w:rsidRDefault="00A44666" w:rsidP="007718A3">
      <w:pPr>
        <w:pStyle w:val="CM68"/>
        <w:spacing w:after="120" w:line="264" w:lineRule="auto"/>
        <w:jc w:val="both"/>
        <w:rPr>
          <w:rFonts w:asciiTheme="minorHAnsi" w:hAnsiTheme="minorHAnsi" w:cs="Frutiger LT 55 Roman"/>
          <w:sz w:val="22"/>
          <w:szCs w:val="22"/>
        </w:rPr>
      </w:pPr>
      <w:r>
        <w:rPr>
          <w:rFonts w:asciiTheme="minorHAnsi" w:hAnsiTheme="minorHAnsi" w:cs="Frutiger LT 55 Roman"/>
          <w:noProof/>
          <w:sz w:val="22"/>
          <w:szCs w:val="22"/>
        </w:rPr>
        <w:drawing>
          <wp:anchor distT="0" distB="0" distL="114300" distR="114300" simplePos="0" relativeHeight="251751424" behindDoc="0" locked="0" layoutInCell="1" allowOverlap="1">
            <wp:simplePos x="0" y="0"/>
            <wp:positionH relativeFrom="column">
              <wp:posOffset>-1047750</wp:posOffset>
            </wp:positionH>
            <wp:positionV relativeFrom="paragraph">
              <wp:posOffset>166370</wp:posOffset>
            </wp:positionV>
            <wp:extent cx="581025" cy="904875"/>
            <wp:effectExtent l="19050" t="0" r="0" b="0"/>
            <wp:wrapNone/>
            <wp:docPr id="13" name="Picture 4"/>
            <wp:cNvGraphicFramePr/>
            <a:graphic xmlns:a="http://schemas.openxmlformats.org/drawingml/2006/main">
              <a:graphicData uri="http://schemas.openxmlformats.org/drawingml/2006/picture">
                <pic:pic xmlns:pic="http://schemas.openxmlformats.org/drawingml/2006/picture">
                  <pic:nvPicPr>
                    <pic:cNvPr id="22" name="Picture 21"/>
                    <pic:cNvPicPr/>
                  </pic:nvPicPr>
                  <pic:blipFill>
                    <a:blip r:embed="rId13" cstate="print"/>
                    <a:srcRect r="89197"/>
                    <a:stretch>
                      <a:fillRect/>
                    </a:stretch>
                  </pic:blipFill>
                  <pic:spPr bwMode="auto">
                    <a:xfrm>
                      <a:off x="0" y="0"/>
                      <a:ext cx="581025" cy="904875"/>
                    </a:xfrm>
                    <a:prstGeom prst="rect">
                      <a:avLst/>
                    </a:prstGeom>
                    <a:noFill/>
                    <a:ln w="9525">
                      <a:noFill/>
                      <a:miter lim="800000"/>
                      <a:headEnd/>
                      <a:tailEnd/>
                    </a:ln>
                  </pic:spPr>
                </pic:pic>
              </a:graphicData>
            </a:graphic>
          </wp:anchor>
        </w:drawing>
      </w:r>
      <w:r w:rsidR="00ED4D81" w:rsidRPr="005F07C8">
        <w:rPr>
          <w:rFonts w:asciiTheme="minorHAnsi" w:hAnsiTheme="minorHAnsi" w:cs="Frutiger LT 55 Roman"/>
          <w:sz w:val="22"/>
          <w:szCs w:val="22"/>
        </w:rPr>
        <w:t xml:space="preserve">FHWA Rule 940 provides policies and procedures for implementing Section 5206(e) of the Transportation Equity Act for the 21st Century (TEA–21), Public Law 105–178, 112 Stat. 457, pertaining to conformance with the National ITS Architecture and Standards. </w:t>
      </w:r>
    </w:p>
    <w:p w:rsidR="008F7546" w:rsidRPr="00354C32" w:rsidRDefault="008F7546" w:rsidP="003D4908">
      <w:pPr>
        <w:pStyle w:val="CM6"/>
        <w:framePr w:w="2101" w:h="2971" w:hRule="exact" w:wrap="auto" w:vAnchor="page" w:hAnchor="page" w:x="706" w:y="3721"/>
        <w:spacing w:after="120" w:line="240" w:lineRule="auto"/>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t>Tip:</w:t>
      </w:r>
      <w:r w:rsidRPr="00506D86">
        <w:rPr>
          <w:rFonts w:asciiTheme="minorHAnsi" w:hAnsiTheme="minorHAnsi" w:cs="Frutiger LT 45 Light"/>
          <w:color w:val="005CAA"/>
          <w:sz w:val="18"/>
          <w:szCs w:val="18"/>
        </w:rPr>
        <w:t xml:space="preserve"> VDOT</w:t>
      </w:r>
      <w:r>
        <w:rPr>
          <w:rFonts w:asciiTheme="minorHAnsi" w:hAnsiTheme="minorHAnsi" w:cs="Frutiger LT 45 Light"/>
          <w:color w:val="005CAA"/>
          <w:sz w:val="18"/>
          <w:szCs w:val="18"/>
        </w:rPr>
        <w:t xml:space="preserve"> NRO</w:t>
      </w:r>
      <w:r w:rsidRPr="00506D86">
        <w:rPr>
          <w:rFonts w:asciiTheme="minorHAnsi" w:hAnsiTheme="minorHAnsi" w:cs="Frutiger LT 45 Light"/>
          <w:color w:val="005CAA"/>
          <w:sz w:val="18"/>
          <w:szCs w:val="18"/>
        </w:rPr>
        <w:t xml:space="preserve"> has developed a checklist for Rule 9</w:t>
      </w:r>
      <w:r>
        <w:rPr>
          <w:rFonts w:asciiTheme="minorHAnsi" w:hAnsiTheme="minorHAnsi" w:cs="Frutiger LT 45 Light"/>
          <w:color w:val="005CAA"/>
          <w:sz w:val="18"/>
          <w:szCs w:val="18"/>
        </w:rPr>
        <w:t>4</w:t>
      </w:r>
      <w:r w:rsidRPr="00506D86">
        <w:rPr>
          <w:rFonts w:asciiTheme="minorHAnsi" w:hAnsiTheme="minorHAnsi" w:cs="Frutiger LT 45 Light"/>
          <w:color w:val="005CAA"/>
          <w:sz w:val="18"/>
          <w:szCs w:val="18"/>
        </w:rPr>
        <w:t xml:space="preserve">0 compliance. The checklist assists project managers in ensuring that they follow the National ITS Architecture Rule while designing and implementing their ITS projects. The use of the checklist will be described in Section </w:t>
      </w:r>
      <w:r>
        <w:rPr>
          <w:rFonts w:asciiTheme="minorHAnsi" w:hAnsiTheme="minorHAnsi" w:cs="Frutiger LT 45 Light"/>
          <w:color w:val="005CAA"/>
          <w:sz w:val="18"/>
          <w:szCs w:val="18"/>
        </w:rPr>
        <w:t>6</w:t>
      </w:r>
      <w:r w:rsidRPr="00506D86">
        <w:rPr>
          <w:rFonts w:asciiTheme="minorHAnsi" w:hAnsiTheme="minorHAnsi" w:cs="Frutiger LT 45 Light"/>
          <w:color w:val="005CAA"/>
          <w:sz w:val="18"/>
          <w:szCs w:val="18"/>
        </w:rPr>
        <w:t xml:space="preserve"> of this guide.</w:t>
      </w:r>
    </w:p>
    <w:p w:rsidR="00ED4D81" w:rsidRPr="005F07C8" w:rsidRDefault="00ED4D81" w:rsidP="007718A3">
      <w:pPr>
        <w:pStyle w:val="CM68"/>
        <w:spacing w:after="120" w:line="264" w:lineRule="auto"/>
        <w:jc w:val="both"/>
        <w:rPr>
          <w:rFonts w:asciiTheme="minorHAnsi" w:hAnsiTheme="minorHAnsi" w:cs="Frutiger LT 55 Roman"/>
          <w:sz w:val="22"/>
          <w:szCs w:val="22"/>
        </w:rPr>
      </w:pPr>
      <w:r w:rsidRPr="005F07C8">
        <w:rPr>
          <w:rFonts w:asciiTheme="minorHAnsi" w:hAnsiTheme="minorHAnsi" w:cs="Frutiger LT 55 Roman"/>
          <w:sz w:val="22"/>
          <w:szCs w:val="22"/>
        </w:rPr>
        <w:t xml:space="preserve">The rule states that the final design of all ITS projects funded with Highway Trust Funds shall accommodate the interface requirements and information exchanges as specified in the regional ITS architecture. The regional ITS architecture is a specific application of the framework specified in the National ITS Architecture, tailored to the needs of the </w:t>
      </w:r>
      <w:r w:rsidRPr="005F07C8">
        <w:rPr>
          <w:rFonts w:asciiTheme="minorHAnsi" w:hAnsiTheme="minorHAnsi" w:cs="Frutiger LT 55 Roman"/>
          <w:color w:val="000000"/>
          <w:sz w:val="22"/>
          <w:szCs w:val="22"/>
        </w:rPr>
        <w:t xml:space="preserve">transportation stakeholders in the region. </w:t>
      </w:r>
    </w:p>
    <w:p w:rsidR="00ED4D81" w:rsidRPr="005F07C8" w:rsidRDefault="00ED4D81" w:rsidP="007718A3">
      <w:pPr>
        <w:pStyle w:val="CM5"/>
        <w:spacing w:after="120" w:line="264" w:lineRule="auto"/>
        <w:jc w:val="both"/>
        <w:rPr>
          <w:rFonts w:asciiTheme="minorHAnsi" w:hAnsiTheme="minorHAnsi" w:cs="Frutiger LT 55 Roman"/>
          <w:color w:val="000000"/>
          <w:sz w:val="22"/>
          <w:szCs w:val="22"/>
        </w:rPr>
      </w:pPr>
      <w:r w:rsidRPr="005F07C8">
        <w:rPr>
          <w:rFonts w:asciiTheme="minorHAnsi" w:hAnsiTheme="minorHAnsi" w:cs="Frutiger LT 55 Roman"/>
          <w:color w:val="000000"/>
          <w:sz w:val="22"/>
          <w:szCs w:val="22"/>
        </w:rPr>
        <w:t xml:space="preserve">If the final design of the ITS project is inconsistent with the regional ITS architecture, then the regional ITS architecture shall be updated. Compliance with the rule needs to be demonstrated prior to authorization of Highway Trust Funds for construction or implementation of ITS projects. </w:t>
      </w:r>
    </w:p>
    <w:p w:rsidR="00ED4D81" w:rsidRPr="005F07C8" w:rsidRDefault="00ED4D81" w:rsidP="007718A3">
      <w:pPr>
        <w:pStyle w:val="CM66"/>
        <w:spacing w:after="120" w:line="264" w:lineRule="auto"/>
        <w:jc w:val="both"/>
        <w:rPr>
          <w:rFonts w:asciiTheme="minorHAnsi" w:hAnsiTheme="minorHAnsi" w:cs="Frutiger LT 55 Roman"/>
          <w:color w:val="000000"/>
          <w:sz w:val="22"/>
          <w:szCs w:val="22"/>
        </w:rPr>
      </w:pPr>
      <w:r w:rsidRPr="005F07C8">
        <w:rPr>
          <w:rFonts w:asciiTheme="minorHAnsi" w:hAnsiTheme="minorHAnsi" w:cs="Frutiger LT 55 Roman"/>
          <w:color w:val="000000"/>
          <w:sz w:val="22"/>
          <w:szCs w:val="22"/>
        </w:rPr>
        <w:t>The rule also states that all ITS projects, funded in whole or in part with funding from the Highway Trust Fund, shall be based on a systems eng</w:t>
      </w:r>
      <w:r w:rsidR="00435549">
        <w:rPr>
          <w:rFonts w:asciiTheme="minorHAnsi" w:hAnsiTheme="minorHAnsi" w:cs="Frutiger LT 55 Roman"/>
          <w:color w:val="000000"/>
          <w:sz w:val="22"/>
          <w:szCs w:val="22"/>
        </w:rPr>
        <w:t xml:space="preserve">ineering analysis consisting of </w:t>
      </w:r>
      <w:r w:rsidRPr="005F07C8">
        <w:rPr>
          <w:rFonts w:asciiTheme="minorHAnsi" w:hAnsiTheme="minorHAnsi" w:cs="Frutiger LT 55 Roman"/>
          <w:color w:val="000000"/>
          <w:sz w:val="22"/>
          <w:szCs w:val="22"/>
        </w:rPr>
        <w:t>seven required elements. As shown in the Rule 940 requirements box</w:t>
      </w:r>
      <w:r w:rsidR="00300CBD">
        <w:rPr>
          <w:rFonts w:asciiTheme="minorHAnsi" w:hAnsiTheme="minorHAnsi" w:cs="Frutiger LT 55 Roman"/>
          <w:color w:val="000000"/>
          <w:sz w:val="22"/>
          <w:szCs w:val="22"/>
        </w:rPr>
        <w:t xml:space="preserve"> below</w:t>
      </w:r>
      <w:r w:rsidRPr="005F07C8">
        <w:rPr>
          <w:rFonts w:asciiTheme="minorHAnsi" w:hAnsiTheme="minorHAnsi" w:cs="Frutiger LT 55 Roman"/>
          <w:color w:val="000000"/>
          <w:sz w:val="22"/>
          <w:szCs w:val="22"/>
        </w:rPr>
        <w:t xml:space="preserve">, systems engineering is a process that </w:t>
      </w:r>
      <w:r w:rsidR="00FC1296">
        <w:rPr>
          <w:rFonts w:asciiTheme="minorHAnsi" w:hAnsiTheme="minorHAnsi" w:cs="Frutiger LT 55 Roman"/>
          <w:color w:val="000000"/>
          <w:sz w:val="22"/>
          <w:szCs w:val="22"/>
        </w:rPr>
        <w:t>addresses the entire</w:t>
      </w:r>
      <w:r w:rsidRPr="005F07C8">
        <w:rPr>
          <w:rFonts w:asciiTheme="minorHAnsi" w:hAnsiTheme="minorHAnsi" w:cs="Frutiger LT 55 Roman"/>
          <w:color w:val="000000"/>
          <w:sz w:val="22"/>
          <w:szCs w:val="22"/>
        </w:rPr>
        <w:t xml:space="preserve"> project life-cycle. Typical steps in the systems</w:t>
      </w:r>
      <w:r w:rsidR="00435549">
        <w:rPr>
          <w:rFonts w:asciiTheme="minorHAnsi" w:hAnsiTheme="minorHAnsi" w:cs="Frutiger LT 55 Roman"/>
          <w:color w:val="000000"/>
          <w:sz w:val="22"/>
          <w:szCs w:val="22"/>
        </w:rPr>
        <w:t xml:space="preserve"> engineering approach include</w:t>
      </w:r>
      <w:r w:rsidRPr="005F07C8">
        <w:rPr>
          <w:rFonts w:asciiTheme="minorHAnsi" w:hAnsiTheme="minorHAnsi" w:cs="Frutiger LT 55 Roman"/>
          <w:color w:val="000000"/>
          <w:sz w:val="22"/>
          <w:szCs w:val="22"/>
        </w:rPr>
        <w:t xml:space="preserve"> concept</w:t>
      </w:r>
      <w:r w:rsidR="00435549">
        <w:rPr>
          <w:rFonts w:asciiTheme="minorHAnsi" w:hAnsiTheme="minorHAnsi" w:cs="Frutiger LT 55 Roman"/>
          <w:color w:val="000000"/>
          <w:sz w:val="22"/>
          <w:szCs w:val="22"/>
        </w:rPr>
        <w:t xml:space="preserve"> of operations</w:t>
      </w:r>
      <w:r w:rsidRPr="005F07C8">
        <w:rPr>
          <w:rFonts w:asciiTheme="minorHAnsi" w:hAnsiTheme="minorHAnsi" w:cs="Frutiger LT 55 Roman"/>
          <w:color w:val="000000"/>
          <w:sz w:val="22"/>
          <w:szCs w:val="22"/>
        </w:rPr>
        <w:t xml:space="preserve">, requirements analysis, design, testing, acceptance, and operations and maintenance. </w:t>
      </w:r>
    </w:p>
    <w:p w:rsidR="00ED4D81" w:rsidRPr="005F07C8" w:rsidRDefault="00900179" w:rsidP="007718A3">
      <w:pPr>
        <w:pStyle w:val="CM66"/>
        <w:spacing w:after="120" w:line="264" w:lineRule="auto"/>
        <w:jc w:val="both"/>
        <w:rPr>
          <w:rFonts w:asciiTheme="minorHAnsi" w:hAnsiTheme="minorHAnsi" w:cs="Frutiger LT 55 Roman"/>
          <w:color w:val="000000"/>
          <w:sz w:val="22"/>
          <w:szCs w:val="22"/>
        </w:rPr>
      </w:pPr>
      <w:r>
        <w:rPr>
          <w:rFonts w:asciiTheme="minorHAnsi" w:hAnsiTheme="minorHAnsi" w:cs="Frutiger LT 55 Roman"/>
          <w:noProof/>
          <w:color w:val="000000"/>
          <w:sz w:val="22"/>
          <w:szCs w:val="22"/>
        </w:rPr>
        <w:drawing>
          <wp:anchor distT="0" distB="0" distL="114300" distR="114300" simplePos="0" relativeHeight="251754496" behindDoc="0" locked="0" layoutInCell="1" allowOverlap="1">
            <wp:simplePos x="0" y="0"/>
            <wp:positionH relativeFrom="column">
              <wp:posOffset>-1104900</wp:posOffset>
            </wp:positionH>
            <wp:positionV relativeFrom="paragraph">
              <wp:posOffset>619125</wp:posOffset>
            </wp:positionV>
            <wp:extent cx="489585" cy="628650"/>
            <wp:effectExtent l="19050" t="0" r="5715" b="0"/>
            <wp:wrapNone/>
            <wp:docPr id="16"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89585" cy="628650"/>
                    </a:xfrm>
                    <a:prstGeom prst="rect">
                      <a:avLst/>
                    </a:prstGeom>
                    <a:noFill/>
                    <a:ln w="9525">
                      <a:noFill/>
                      <a:miter lim="800000"/>
                      <a:headEnd/>
                      <a:tailEnd/>
                    </a:ln>
                  </pic:spPr>
                </pic:pic>
              </a:graphicData>
            </a:graphic>
          </wp:anchor>
        </w:drawing>
      </w:r>
      <w:r w:rsidR="00ED4D81" w:rsidRPr="005F07C8">
        <w:rPr>
          <w:rFonts w:asciiTheme="minorHAnsi" w:hAnsiTheme="minorHAnsi" w:cs="Frutiger LT 55 Roman"/>
          <w:color w:val="000000"/>
          <w:sz w:val="22"/>
          <w:szCs w:val="22"/>
        </w:rPr>
        <w:t xml:space="preserve">While the use of the architecture and the systems engineering approach is mandatory for federally funded </w:t>
      </w:r>
      <w:r w:rsidR="00435549">
        <w:rPr>
          <w:rFonts w:asciiTheme="minorHAnsi" w:hAnsiTheme="minorHAnsi" w:cs="Frutiger LT 55 Roman"/>
          <w:color w:val="000000"/>
          <w:sz w:val="22"/>
          <w:szCs w:val="22"/>
        </w:rPr>
        <w:t xml:space="preserve">ITS </w:t>
      </w:r>
      <w:r w:rsidR="00ED4D81" w:rsidRPr="005F07C8">
        <w:rPr>
          <w:rFonts w:asciiTheme="minorHAnsi" w:hAnsiTheme="minorHAnsi" w:cs="Frutiger LT 55 Roman"/>
          <w:color w:val="000000"/>
          <w:sz w:val="22"/>
          <w:szCs w:val="22"/>
        </w:rPr>
        <w:t xml:space="preserve">projects, project developers are encouraged to use this approach for any ITS project using state or local funds, especially for projects that integrate with other systems in the region. </w:t>
      </w:r>
    </w:p>
    <w:p w:rsidR="00900179" w:rsidRPr="00354C32" w:rsidRDefault="00900179" w:rsidP="003D4908">
      <w:pPr>
        <w:pStyle w:val="CM6"/>
        <w:framePr w:w="2101" w:h="2041" w:hRule="exact" w:wrap="auto" w:vAnchor="page" w:hAnchor="page" w:x="706" w:y="10051"/>
        <w:spacing w:after="120" w:line="240" w:lineRule="auto"/>
        <w:ind w:right="144"/>
        <w:rPr>
          <w:rFonts w:asciiTheme="minorHAnsi" w:hAnsiTheme="minorHAnsi" w:cs="Verdana"/>
          <w:color w:val="005CAA"/>
          <w:sz w:val="18"/>
          <w:szCs w:val="18"/>
        </w:rPr>
      </w:pPr>
      <w:r w:rsidRPr="00C10F7D">
        <w:rPr>
          <w:rFonts w:asciiTheme="minorHAnsi" w:hAnsiTheme="minorHAnsi" w:cs="Frutiger LT 45 Light"/>
          <w:color w:val="005CAA"/>
          <w:sz w:val="18"/>
          <w:szCs w:val="18"/>
        </w:rPr>
        <w:t>Detailed information regarding Rule 940 and its various components can be found at USDOT’s website</w:t>
      </w:r>
      <w:r>
        <w:rPr>
          <w:rFonts w:asciiTheme="minorHAnsi" w:hAnsiTheme="minorHAnsi" w:cs="Frutiger LT 45 Light"/>
          <w:b/>
          <w:color w:val="005CAA"/>
          <w:sz w:val="18"/>
          <w:szCs w:val="18"/>
        </w:rPr>
        <w:t xml:space="preserve"> </w:t>
      </w:r>
      <w:hyperlink r:id="rId26" w:history="1">
        <w:r w:rsidR="003E4FD0" w:rsidRPr="009D44EA">
          <w:rPr>
            <w:rStyle w:val="Hyperlink"/>
            <w:rFonts w:asciiTheme="minorHAnsi" w:hAnsiTheme="minorHAnsi" w:cs="Frutiger LT 45 Light"/>
            <w:b/>
            <w:i/>
            <w:sz w:val="18"/>
            <w:szCs w:val="18"/>
          </w:rPr>
          <w:t>www.ops.fhwa.dot.gov/ its_arch_imp/docs/ 20010108.pdf</w:t>
        </w:r>
      </w:hyperlink>
      <w:r w:rsidR="003E4FD0">
        <w:rPr>
          <w:rFonts w:asciiTheme="minorHAnsi" w:hAnsiTheme="minorHAnsi" w:cs="Frutiger LT 45 Light"/>
          <w:b/>
          <w:i/>
          <w:sz w:val="18"/>
          <w:szCs w:val="18"/>
        </w:rPr>
        <w:t xml:space="preserve"> </w:t>
      </w:r>
      <w:r>
        <w:rPr>
          <w:rFonts w:asciiTheme="minorHAnsi" w:hAnsiTheme="minorHAnsi" w:cs="Frutiger LT 45 Light"/>
          <w:b/>
          <w:i/>
          <w:color w:val="005CAA"/>
          <w:sz w:val="18"/>
          <w:szCs w:val="18"/>
        </w:rPr>
        <w:t xml:space="preserve"> </w:t>
      </w:r>
    </w:p>
    <w:p w:rsidR="00ED4D81" w:rsidRDefault="00ED4D81" w:rsidP="007718A3">
      <w:pPr>
        <w:pStyle w:val="CM65"/>
        <w:spacing w:line="264" w:lineRule="auto"/>
        <w:jc w:val="both"/>
        <w:rPr>
          <w:rFonts w:asciiTheme="minorHAnsi" w:hAnsiTheme="minorHAnsi" w:cs="Frutiger LT 55 Roman"/>
          <w:color w:val="000000"/>
          <w:sz w:val="22"/>
          <w:szCs w:val="22"/>
        </w:rPr>
      </w:pPr>
      <w:r w:rsidRPr="005F07C8">
        <w:rPr>
          <w:rFonts w:asciiTheme="minorHAnsi" w:hAnsiTheme="minorHAnsi" w:cs="Frutiger LT 55 Roman"/>
          <w:color w:val="000000"/>
          <w:sz w:val="22"/>
          <w:szCs w:val="22"/>
        </w:rPr>
        <w:t xml:space="preserve">The rule requirements are applicable for all ITS projects funded through the Highway Trust Fund account. Thus, conformity with the Rule 940 requirements is required for both routine and non-routine projects. However, with routine projects, the effort and the scope of systems engineering analysis should be minimal. For non-routine projects, the scale of the systems engineering analysis depends on the scope of the project. </w:t>
      </w:r>
    </w:p>
    <w:p w:rsidR="00900179" w:rsidRPr="00900179" w:rsidRDefault="00900179" w:rsidP="00900179">
      <w:pPr>
        <w:pStyle w:val="Default"/>
      </w:pPr>
    </w:p>
    <w:p w:rsidR="00B14D6A" w:rsidRDefault="00DF745E" w:rsidP="00E07A28">
      <w:pPr>
        <w:pStyle w:val="CM71"/>
        <w:spacing w:before="60" w:after="60"/>
        <w:jc w:val="center"/>
        <w:rPr>
          <w:rFonts w:asciiTheme="minorHAnsi" w:hAnsiTheme="minorHAnsi" w:cs="Frutiger LT 55 Roman"/>
          <w:color w:val="F47735"/>
        </w:rPr>
      </w:pPr>
      <w:r>
        <w:rPr>
          <w:rFonts w:asciiTheme="minorHAnsi" w:hAnsiTheme="minorHAnsi" w:cs="Frutiger LT 55 Roman"/>
          <w:color w:val="F47735"/>
        </w:rPr>
      </w:r>
      <w:r>
        <w:rPr>
          <w:rFonts w:asciiTheme="minorHAnsi" w:hAnsiTheme="minorHAnsi" w:cs="Frutiger LT 55 Roman"/>
          <w:color w:val="F47735"/>
        </w:rPr>
        <w:pict>
          <v:shape id="_x0000_s1045" type="#_x0000_t202" style="width:408.4pt;height:163.2pt;mso-position-horizontal-relative:char;mso-position-vertical-relative:line;mso-width-relative:margin;mso-height-relative:margin" fillcolor="#b8cce4 [1300]">
            <v:textbox style="mso-next-textbox:#_x0000_s1045">
              <w:txbxContent>
                <w:p w:rsidR="00CA7FC3" w:rsidRPr="00900179" w:rsidRDefault="00CA7FC3" w:rsidP="00B14D6A">
                  <w:pPr>
                    <w:pStyle w:val="CM71"/>
                    <w:spacing w:before="60" w:after="60"/>
                    <w:jc w:val="center"/>
                    <w:rPr>
                      <w:rFonts w:asciiTheme="minorHAnsi" w:hAnsiTheme="minorHAnsi" w:cs="Frutiger LT 55 Roman"/>
                      <w:b/>
                      <w:color w:val="E36C0A" w:themeColor="accent6" w:themeShade="BF"/>
                    </w:rPr>
                  </w:pPr>
                  <w:r w:rsidRPr="00900179">
                    <w:rPr>
                      <w:rFonts w:asciiTheme="minorHAnsi" w:hAnsiTheme="minorHAnsi" w:cs="Frutiger LT 55 Roman"/>
                      <w:b/>
                      <w:color w:val="E36C0A" w:themeColor="accent6" w:themeShade="BF"/>
                    </w:rPr>
                    <w:t xml:space="preserve">Rule 940 Requirements </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sidRPr="005F07C8">
                    <w:rPr>
                      <w:rFonts w:asciiTheme="minorHAnsi" w:hAnsiTheme="minorHAnsi" w:cs="Frutiger LT 55 Roman"/>
                      <w:color w:val="000000"/>
                      <w:sz w:val="22"/>
                      <w:szCs w:val="22"/>
                    </w:rPr>
                    <w:t xml:space="preserve">Identification of portions of the regional ITS architecture being implemented (or if </w:t>
                  </w:r>
                  <w:r w:rsidRPr="005F07C8">
                    <w:rPr>
                      <w:rFonts w:asciiTheme="minorHAnsi" w:hAnsiTheme="minorHAnsi" w:cs="Frutiger LT 55 Roman"/>
                      <w:sz w:val="22"/>
                      <w:szCs w:val="22"/>
                    </w:rPr>
                    <w:t>a regional ITS architecture does not exist, the applicable portions of</w:t>
                  </w:r>
                  <w:r>
                    <w:rPr>
                      <w:rFonts w:asciiTheme="minorHAnsi" w:hAnsiTheme="minorHAnsi" w:cs="Frutiger LT 55 Roman"/>
                      <w:sz w:val="22"/>
                      <w:szCs w:val="22"/>
                    </w:rPr>
                    <w:t xml:space="preserve"> the National ITS architecture)</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Pr>
                      <w:rFonts w:asciiTheme="minorHAnsi" w:hAnsiTheme="minorHAnsi" w:cs="Frutiger LT 55 Roman"/>
                      <w:sz w:val="22"/>
                      <w:szCs w:val="22"/>
                    </w:rPr>
                    <w:t>Identification of participating agencies roles and responsibilities</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Pr>
                      <w:rFonts w:asciiTheme="minorHAnsi" w:hAnsiTheme="minorHAnsi" w:cs="Frutiger LT 55 Roman"/>
                      <w:sz w:val="22"/>
                      <w:szCs w:val="22"/>
                    </w:rPr>
                    <w:t>Requirements definitions</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Pr>
                      <w:rFonts w:asciiTheme="minorHAnsi" w:hAnsiTheme="minorHAnsi" w:cs="Frutiger LT 55 Roman"/>
                      <w:sz w:val="22"/>
                      <w:szCs w:val="22"/>
                    </w:rPr>
                    <w:t>Analysis of alternative system configurations and technology options to meet requirements</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Pr>
                      <w:rFonts w:asciiTheme="minorHAnsi" w:hAnsiTheme="minorHAnsi" w:cs="Frutiger LT 55 Roman"/>
                      <w:sz w:val="22"/>
                      <w:szCs w:val="22"/>
                    </w:rPr>
                    <w:t>Procurement options</w:t>
                  </w:r>
                </w:p>
                <w:p w:rsidR="00CA7FC3" w:rsidRDefault="00CA7FC3" w:rsidP="00900179">
                  <w:pPr>
                    <w:pStyle w:val="CM7"/>
                    <w:numPr>
                      <w:ilvl w:val="0"/>
                      <w:numId w:val="5"/>
                    </w:numPr>
                    <w:spacing w:line="240" w:lineRule="auto"/>
                    <w:ind w:left="360"/>
                    <w:rPr>
                      <w:rFonts w:asciiTheme="minorHAnsi" w:hAnsiTheme="minorHAnsi" w:cs="Frutiger LT 55 Roman"/>
                      <w:sz w:val="22"/>
                      <w:szCs w:val="22"/>
                    </w:rPr>
                  </w:pPr>
                  <w:r>
                    <w:rPr>
                      <w:rFonts w:asciiTheme="minorHAnsi" w:hAnsiTheme="minorHAnsi" w:cs="Frutiger LT 55 Roman"/>
                      <w:sz w:val="22"/>
                      <w:szCs w:val="22"/>
                    </w:rPr>
                    <w:t>Identification of applicable ITS standards and testing procedures</w:t>
                  </w:r>
                </w:p>
                <w:p w:rsidR="00CA7FC3" w:rsidRPr="00E07A28" w:rsidRDefault="00CA7FC3" w:rsidP="00900179">
                  <w:pPr>
                    <w:pStyle w:val="CM7"/>
                    <w:numPr>
                      <w:ilvl w:val="0"/>
                      <w:numId w:val="5"/>
                    </w:numPr>
                    <w:spacing w:line="240" w:lineRule="auto"/>
                    <w:ind w:left="360"/>
                    <w:rPr>
                      <w:rFonts w:asciiTheme="minorHAnsi" w:hAnsiTheme="minorHAnsi"/>
                      <w:sz w:val="22"/>
                      <w:szCs w:val="22"/>
                    </w:rPr>
                  </w:pPr>
                  <w:r w:rsidRPr="00E07A28">
                    <w:rPr>
                      <w:rFonts w:asciiTheme="minorHAnsi" w:hAnsiTheme="minorHAnsi" w:cs="Frutiger LT 55 Roman"/>
                      <w:sz w:val="22"/>
                      <w:szCs w:val="22"/>
                    </w:rPr>
                    <w:t>Procedures and resources necessary for operation</w:t>
                  </w:r>
                  <w:r>
                    <w:rPr>
                      <w:rFonts w:asciiTheme="minorHAnsi" w:hAnsiTheme="minorHAnsi" w:cs="Frutiger LT 55 Roman"/>
                      <w:sz w:val="22"/>
                      <w:szCs w:val="22"/>
                    </w:rPr>
                    <w:t>s and management of the system</w:t>
                  </w:r>
                </w:p>
              </w:txbxContent>
            </v:textbox>
            <w10:wrap type="none"/>
            <w10:anchorlock/>
          </v:shape>
        </w:pict>
      </w:r>
    </w:p>
    <w:p w:rsidR="00216F1B" w:rsidRPr="00D10E18" w:rsidRDefault="005F2F75" w:rsidP="005F2F75">
      <w:pPr>
        <w:pStyle w:val="Default"/>
        <w:pageBreakBefore/>
        <w:ind w:left="630" w:hanging="630"/>
        <w:outlineLvl w:val="0"/>
        <w:rPr>
          <w:rFonts w:ascii="FrutigerExt-Bol" w:hAnsi="FrutigerExt-Bol" w:cs="FrutigerExt-Bol"/>
          <w:b/>
          <w:color w:val="B8AB95"/>
          <w:sz w:val="34"/>
          <w:szCs w:val="34"/>
        </w:rPr>
      </w:pPr>
      <w:bookmarkStart w:id="5" w:name="_Toc245212256"/>
      <w:r>
        <w:rPr>
          <w:rFonts w:ascii="FrutigerExt-Bol" w:hAnsi="FrutigerExt-Bol" w:cs="FrutigerExt-Bol"/>
          <w:b/>
          <w:color w:val="B8AB95"/>
          <w:sz w:val="34"/>
          <w:szCs w:val="34"/>
        </w:rPr>
        <w:lastRenderedPageBreak/>
        <w:t>5.0</w:t>
      </w:r>
      <w:r>
        <w:rPr>
          <w:rFonts w:ascii="FrutigerExt-Bol" w:hAnsi="FrutigerExt-Bol" w:cs="FrutigerExt-Bol"/>
          <w:b/>
          <w:color w:val="B8AB95"/>
          <w:sz w:val="34"/>
          <w:szCs w:val="34"/>
        </w:rPr>
        <w:tab/>
      </w:r>
      <w:r w:rsidR="00216F1B" w:rsidRPr="00D10E18">
        <w:rPr>
          <w:rFonts w:ascii="FrutigerExt-Bol" w:hAnsi="FrutigerExt-Bol" w:cs="FrutigerExt-Bol"/>
          <w:b/>
          <w:color w:val="B8AB95"/>
          <w:sz w:val="34"/>
          <w:szCs w:val="34"/>
        </w:rPr>
        <w:t>VDOT</w:t>
      </w:r>
      <w:r w:rsidR="00435549" w:rsidRPr="00D10E18">
        <w:rPr>
          <w:rFonts w:ascii="FrutigerExt-Bol" w:hAnsi="FrutigerExt-Bol" w:cs="FrutigerExt-Bol"/>
          <w:b/>
          <w:color w:val="B8AB95"/>
          <w:sz w:val="34"/>
          <w:szCs w:val="34"/>
        </w:rPr>
        <w:t xml:space="preserve"> NRO</w:t>
      </w:r>
      <w:r w:rsidR="00216F1B" w:rsidRPr="00D10E18">
        <w:rPr>
          <w:rFonts w:ascii="FrutigerExt-Bol" w:hAnsi="FrutigerExt-Bol" w:cs="FrutigerExt-Bol"/>
          <w:b/>
          <w:color w:val="B8AB95"/>
          <w:sz w:val="34"/>
          <w:szCs w:val="34"/>
        </w:rPr>
        <w:t xml:space="preserve"> Planning </w:t>
      </w:r>
      <w:r w:rsidR="00221F64" w:rsidRPr="00D10E18">
        <w:rPr>
          <w:rFonts w:ascii="FrutigerExt-Bol" w:hAnsi="FrutigerExt-Bol" w:cs="FrutigerExt-Bol"/>
          <w:b/>
          <w:color w:val="B8AB95"/>
          <w:sz w:val="34"/>
          <w:szCs w:val="34"/>
        </w:rPr>
        <w:t xml:space="preserve">and </w:t>
      </w:r>
      <w:r w:rsidR="00FC1296">
        <w:rPr>
          <w:rFonts w:ascii="FrutigerExt-Bol" w:hAnsi="FrutigerExt-Bol" w:cs="FrutigerExt-Bol"/>
          <w:b/>
          <w:color w:val="B8AB95"/>
          <w:sz w:val="34"/>
          <w:szCs w:val="34"/>
        </w:rPr>
        <w:t xml:space="preserve">Program </w:t>
      </w:r>
      <w:r w:rsidR="00221F64" w:rsidRPr="00D10E18">
        <w:rPr>
          <w:rFonts w:ascii="FrutigerExt-Bol" w:hAnsi="FrutigerExt-Bol" w:cs="FrutigerExt-Bol"/>
          <w:b/>
          <w:color w:val="B8AB95"/>
          <w:sz w:val="34"/>
          <w:szCs w:val="34"/>
        </w:rPr>
        <w:t>Delivery</w:t>
      </w:r>
      <w:r w:rsidR="00EF549C">
        <w:rPr>
          <w:rFonts w:ascii="FrutigerExt-Bol" w:hAnsi="FrutigerExt-Bol" w:cs="FrutigerExt-Bol"/>
          <w:b/>
          <w:color w:val="B8AB95"/>
          <w:sz w:val="34"/>
          <w:szCs w:val="34"/>
        </w:rPr>
        <w:t xml:space="preserve"> (PPD)</w:t>
      </w:r>
      <w:r w:rsidR="00221F64" w:rsidRPr="00D10E18">
        <w:rPr>
          <w:rFonts w:ascii="FrutigerExt-Bol" w:hAnsi="FrutigerExt-Bol" w:cs="FrutigerExt-Bol"/>
          <w:b/>
          <w:color w:val="B8AB95"/>
          <w:sz w:val="34"/>
          <w:szCs w:val="34"/>
        </w:rPr>
        <w:t xml:space="preserve"> </w:t>
      </w:r>
      <w:r w:rsidR="00216F1B" w:rsidRPr="00D10E18">
        <w:rPr>
          <w:rFonts w:ascii="FrutigerExt-Bol" w:hAnsi="FrutigerExt-Bol" w:cs="FrutigerExt-Bol"/>
          <w:b/>
          <w:color w:val="B8AB95"/>
          <w:sz w:val="34"/>
          <w:szCs w:val="34"/>
        </w:rPr>
        <w:t>Process</w:t>
      </w:r>
      <w:bookmarkEnd w:id="5"/>
      <w:r w:rsidR="00216F1B" w:rsidRPr="00D10E18">
        <w:rPr>
          <w:rFonts w:ascii="FrutigerExt-Bol" w:hAnsi="FrutigerExt-Bol" w:cs="FrutigerExt-Bol"/>
          <w:b/>
          <w:color w:val="B8AB95"/>
          <w:sz w:val="34"/>
          <w:szCs w:val="34"/>
        </w:rPr>
        <w:t xml:space="preserve"> </w:t>
      </w:r>
    </w:p>
    <w:p w:rsidR="00004D73" w:rsidRPr="00004D73" w:rsidRDefault="00004D73" w:rsidP="00216F1B">
      <w:pPr>
        <w:pStyle w:val="CM14"/>
        <w:spacing w:line="240" w:lineRule="atLeast"/>
        <w:rPr>
          <w:rFonts w:asciiTheme="minorHAnsi" w:hAnsiTheme="minorHAnsi" w:cs="Frutiger LT 55 Roman"/>
          <w:color w:val="000000"/>
          <w:sz w:val="22"/>
          <w:szCs w:val="22"/>
        </w:rPr>
      </w:pPr>
    </w:p>
    <w:p w:rsidR="005603CF" w:rsidRPr="005603CF" w:rsidRDefault="005603CF" w:rsidP="007718A3">
      <w:pPr>
        <w:pStyle w:val="Default"/>
        <w:spacing w:after="120" w:line="264" w:lineRule="auto"/>
        <w:jc w:val="both"/>
        <w:rPr>
          <w:rFonts w:asciiTheme="minorHAnsi" w:hAnsiTheme="minorHAnsi"/>
          <w:sz w:val="22"/>
          <w:szCs w:val="22"/>
        </w:rPr>
      </w:pPr>
      <w:r w:rsidRPr="005603CF">
        <w:rPr>
          <w:rFonts w:asciiTheme="minorHAnsi" w:hAnsiTheme="minorHAnsi"/>
          <w:sz w:val="22"/>
          <w:szCs w:val="22"/>
        </w:rPr>
        <w:t xml:space="preserve">The VDOT NRO Planning and </w:t>
      </w:r>
      <w:r w:rsidR="00FC1296">
        <w:rPr>
          <w:rFonts w:asciiTheme="minorHAnsi" w:hAnsiTheme="minorHAnsi"/>
          <w:sz w:val="22"/>
          <w:szCs w:val="22"/>
        </w:rPr>
        <w:t xml:space="preserve">Program </w:t>
      </w:r>
      <w:r w:rsidR="00EF549C">
        <w:rPr>
          <w:rFonts w:asciiTheme="minorHAnsi" w:hAnsiTheme="minorHAnsi"/>
          <w:sz w:val="22"/>
          <w:szCs w:val="22"/>
        </w:rPr>
        <w:t xml:space="preserve">Delivery (PPD) </w:t>
      </w:r>
      <w:r w:rsidRPr="005603CF">
        <w:rPr>
          <w:rFonts w:asciiTheme="minorHAnsi" w:hAnsiTheme="minorHAnsi"/>
          <w:sz w:val="22"/>
          <w:szCs w:val="22"/>
        </w:rPr>
        <w:t xml:space="preserve">Process integrates the use of the regional ITS architecture and federal systems engineering requirements into a traditional transportation planning framework for ITS projects.  In doing so, VDOT NRO has realized opportunities to mainstream ITS into legacy VDOT </w:t>
      </w:r>
      <w:r w:rsidR="00EF549C">
        <w:rPr>
          <w:rFonts w:asciiTheme="minorHAnsi" w:hAnsiTheme="minorHAnsi"/>
          <w:sz w:val="22"/>
          <w:szCs w:val="22"/>
        </w:rPr>
        <w:t>PPD Process</w:t>
      </w:r>
      <w:r w:rsidRPr="005603CF">
        <w:rPr>
          <w:rFonts w:asciiTheme="minorHAnsi" w:hAnsiTheme="minorHAnsi"/>
          <w:sz w:val="22"/>
          <w:szCs w:val="22"/>
        </w:rPr>
        <w:t xml:space="preserve">es.  The </w:t>
      </w:r>
      <w:r w:rsidR="00EF549C">
        <w:rPr>
          <w:rFonts w:asciiTheme="minorHAnsi" w:hAnsiTheme="minorHAnsi"/>
          <w:sz w:val="22"/>
          <w:szCs w:val="22"/>
        </w:rPr>
        <w:t>VDOT NRO PPD Process</w:t>
      </w:r>
      <w:r w:rsidRPr="005603CF">
        <w:rPr>
          <w:rFonts w:asciiTheme="minorHAnsi" w:hAnsiTheme="minorHAnsi"/>
          <w:sz w:val="22"/>
          <w:szCs w:val="22"/>
        </w:rPr>
        <w:t xml:space="preserve"> leverages regional and statewide transportation related goals and objectives in order to prioritize investments and maximize returns on those investments.  The process unifies strategic and tactical planning, project development, investment analysis, budgeting, performance tracking, and program evaluation.  The process conforms to FHWA Rule 940, emphasizing the Systems Engineering Process.  </w:t>
      </w:r>
    </w:p>
    <w:p w:rsidR="005603CF" w:rsidRPr="005603CF" w:rsidRDefault="005603CF" w:rsidP="007718A3">
      <w:pPr>
        <w:pStyle w:val="Default"/>
        <w:spacing w:after="120" w:line="264" w:lineRule="auto"/>
        <w:jc w:val="both"/>
        <w:rPr>
          <w:rFonts w:asciiTheme="minorHAnsi" w:hAnsiTheme="minorHAnsi"/>
          <w:sz w:val="22"/>
          <w:szCs w:val="22"/>
        </w:rPr>
      </w:pPr>
      <w:r w:rsidRPr="005603CF">
        <w:rPr>
          <w:rFonts w:asciiTheme="minorHAnsi" w:hAnsiTheme="minorHAnsi"/>
          <w:sz w:val="22"/>
          <w:szCs w:val="22"/>
        </w:rPr>
        <w:t xml:space="preserve">The </w:t>
      </w:r>
      <w:r w:rsidR="00EF549C">
        <w:rPr>
          <w:rFonts w:asciiTheme="minorHAnsi" w:hAnsiTheme="minorHAnsi"/>
          <w:sz w:val="22"/>
          <w:szCs w:val="22"/>
        </w:rPr>
        <w:t>VDOT NRO PPD Process</w:t>
      </w:r>
      <w:r w:rsidRPr="005603CF">
        <w:rPr>
          <w:rFonts w:asciiTheme="minorHAnsi" w:hAnsiTheme="minorHAnsi"/>
          <w:sz w:val="22"/>
          <w:szCs w:val="22"/>
        </w:rPr>
        <w:t xml:space="preserve"> consist</w:t>
      </w:r>
      <w:r w:rsidR="00FC1296">
        <w:rPr>
          <w:rFonts w:asciiTheme="minorHAnsi" w:hAnsiTheme="minorHAnsi"/>
          <w:sz w:val="22"/>
          <w:szCs w:val="22"/>
        </w:rPr>
        <w:t>s</w:t>
      </w:r>
      <w:r w:rsidRPr="005603CF">
        <w:rPr>
          <w:rFonts w:asciiTheme="minorHAnsi" w:hAnsiTheme="minorHAnsi"/>
          <w:sz w:val="22"/>
          <w:szCs w:val="22"/>
        </w:rPr>
        <w:t xml:space="preserve"> of the 5 steps illustrated in Figure 1 and discussed in the following sections.  The process is cyclical and temporally constrained by the VDOT fiscal calendar and other milestones.   Each year, NRO Planning documents are updated based on accomplishments made over a fiscal year.  Updated planning documents are considered in the development of the program for the subsequent year.  This interaction is represented at the pinnacle of the cycle and can be considered as the starting point of the process.  </w:t>
      </w:r>
    </w:p>
    <w:p w:rsidR="00792567" w:rsidRDefault="00792567" w:rsidP="00792567">
      <w:pPr>
        <w:pStyle w:val="CM6"/>
        <w:framePr w:w="1996" w:h="1865" w:hRule="exact" w:wrap="auto" w:vAnchor="page" w:hAnchor="page" w:x="9751" w:y="9736"/>
        <w:ind w:right="144"/>
        <w:rPr>
          <w:rFonts w:asciiTheme="minorHAnsi" w:hAnsiTheme="minorHAnsi" w:cs="Frutiger LT 45 Light"/>
          <w:b/>
          <w:color w:val="005CAA"/>
          <w:sz w:val="18"/>
          <w:szCs w:val="18"/>
        </w:rPr>
      </w:pPr>
      <w:r>
        <w:rPr>
          <w:rFonts w:asciiTheme="minorHAnsi" w:hAnsiTheme="minorHAnsi" w:cs="Frutiger LT 45 Light"/>
          <w:b/>
          <w:color w:val="005CAA"/>
          <w:sz w:val="18"/>
          <w:szCs w:val="18"/>
        </w:rPr>
        <w:t xml:space="preserve">VDOT’s Fiscal Year </w:t>
      </w:r>
    </w:p>
    <w:p w:rsidR="00792567" w:rsidRDefault="00792567" w:rsidP="00792567">
      <w:pPr>
        <w:pStyle w:val="CM6"/>
        <w:framePr w:w="1996" w:h="1865" w:hRule="exact" w:wrap="auto" w:vAnchor="page" w:hAnchor="page" w:x="9751" w:y="9736"/>
        <w:ind w:right="144"/>
        <w:rPr>
          <w:rFonts w:asciiTheme="minorHAnsi" w:hAnsiTheme="minorHAnsi" w:cs="Frutiger LT 45 Light"/>
          <w:color w:val="005CAA"/>
          <w:sz w:val="18"/>
          <w:szCs w:val="18"/>
        </w:rPr>
      </w:pPr>
      <w:r w:rsidRPr="000B2131">
        <w:rPr>
          <w:rFonts w:asciiTheme="minorHAnsi" w:hAnsiTheme="minorHAnsi" w:cs="Frutiger LT 45 Light"/>
          <w:color w:val="005CAA"/>
          <w:sz w:val="18"/>
          <w:szCs w:val="18"/>
        </w:rPr>
        <w:t>starts on July 1</w:t>
      </w:r>
      <w:r w:rsidRPr="000B2131">
        <w:rPr>
          <w:rFonts w:asciiTheme="minorHAnsi" w:hAnsiTheme="minorHAnsi" w:cs="Frutiger LT 45 Light"/>
          <w:color w:val="005CAA"/>
          <w:sz w:val="18"/>
          <w:szCs w:val="18"/>
          <w:vertAlign w:val="superscript"/>
        </w:rPr>
        <w:t>st</w:t>
      </w:r>
      <w:r w:rsidRPr="000B2131">
        <w:rPr>
          <w:rFonts w:asciiTheme="minorHAnsi" w:hAnsiTheme="minorHAnsi" w:cs="Frutiger LT 45 Light"/>
          <w:color w:val="005CAA"/>
          <w:sz w:val="18"/>
          <w:szCs w:val="18"/>
        </w:rPr>
        <w:t xml:space="preserve"> and ends on June 30</w:t>
      </w:r>
      <w:r w:rsidRPr="000B2131">
        <w:rPr>
          <w:rFonts w:asciiTheme="minorHAnsi" w:hAnsiTheme="minorHAnsi" w:cs="Frutiger LT 45 Light"/>
          <w:color w:val="005CAA"/>
          <w:sz w:val="18"/>
          <w:szCs w:val="18"/>
          <w:vertAlign w:val="superscript"/>
        </w:rPr>
        <w:t>th</w:t>
      </w:r>
      <w:r w:rsidRPr="00FC1296">
        <w:rPr>
          <w:rFonts w:asciiTheme="minorHAnsi" w:hAnsiTheme="minorHAnsi" w:cs="Frutiger LT 45 Light"/>
          <w:color w:val="005CAA"/>
          <w:sz w:val="18"/>
          <w:szCs w:val="18"/>
        </w:rPr>
        <w:t xml:space="preserve">; </w:t>
      </w:r>
    </w:p>
    <w:p w:rsidR="00792567" w:rsidRPr="000B2131" w:rsidRDefault="00792567" w:rsidP="00792567">
      <w:pPr>
        <w:pStyle w:val="CM6"/>
        <w:framePr w:w="1996" w:h="1865" w:hRule="exact" w:wrap="auto" w:vAnchor="page" w:hAnchor="page" w:x="9751" w:y="9736"/>
        <w:ind w:right="144"/>
        <w:rPr>
          <w:rFonts w:asciiTheme="minorHAnsi" w:hAnsiTheme="minorHAnsi" w:cs="Verdana"/>
          <w:color w:val="005CAA"/>
          <w:sz w:val="18"/>
          <w:szCs w:val="18"/>
        </w:rPr>
      </w:pPr>
      <w:r>
        <w:rPr>
          <w:rFonts w:asciiTheme="minorHAnsi" w:hAnsiTheme="minorHAnsi" w:cs="Frutiger LT 45 Light"/>
          <w:color w:val="005CAA"/>
          <w:sz w:val="18"/>
          <w:szCs w:val="18"/>
        </w:rPr>
        <w:t xml:space="preserve">In September of each year, </w:t>
      </w:r>
      <w:r w:rsidRPr="00FC1296">
        <w:rPr>
          <w:rFonts w:asciiTheme="minorHAnsi" w:hAnsiTheme="minorHAnsi" w:cs="Frutiger LT 45 Light"/>
          <w:color w:val="005CAA"/>
          <w:sz w:val="18"/>
          <w:szCs w:val="18"/>
        </w:rPr>
        <w:t>Progra</w:t>
      </w:r>
      <w:r>
        <w:rPr>
          <w:rFonts w:asciiTheme="minorHAnsi" w:hAnsiTheme="minorHAnsi" w:cs="Frutiger LT 45 Light"/>
          <w:color w:val="005CAA"/>
          <w:sz w:val="18"/>
          <w:szCs w:val="18"/>
        </w:rPr>
        <w:t>m Development for the next fiscal year begins</w:t>
      </w:r>
      <w:r w:rsidR="00CA7FC3">
        <w:rPr>
          <w:rFonts w:asciiTheme="minorHAnsi" w:hAnsiTheme="minorHAnsi" w:cs="Frutiger LT 45 Light"/>
          <w:color w:val="005CAA"/>
          <w:sz w:val="18"/>
          <w:szCs w:val="18"/>
        </w:rPr>
        <w:t>.</w:t>
      </w:r>
    </w:p>
    <w:p w:rsidR="005603CF" w:rsidRPr="00004D73" w:rsidRDefault="00B379F0" w:rsidP="007718A3">
      <w:pPr>
        <w:pStyle w:val="Default"/>
        <w:spacing w:after="120" w:line="264" w:lineRule="auto"/>
        <w:jc w:val="both"/>
        <w:rPr>
          <w:rFonts w:asciiTheme="minorHAnsi" w:hAnsiTheme="minorHAnsi"/>
          <w:sz w:val="22"/>
          <w:szCs w:val="22"/>
        </w:rPr>
      </w:pPr>
      <w:r>
        <w:rPr>
          <w:rFonts w:asciiTheme="minorHAnsi" w:hAnsiTheme="minorHAnsi"/>
          <w:noProof/>
          <w:sz w:val="22"/>
          <w:szCs w:val="22"/>
        </w:rPr>
        <w:drawing>
          <wp:anchor distT="0" distB="0" distL="114300" distR="114300" simplePos="0" relativeHeight="251784192" behindDoc="0" locked="0" layoutInCell="1" allowOverlap="1">
            <wp:simplePos x="0" y="0"/>
            <wp:positionH relativeFrom="column">
              <wp:posOffset>876300</wp:posOffset>
            </wp:positionH>
            <wp:positionV relativeFrom="paragraph">
              <wp:posOffset>1046480</wp:posOffset>
            </wp:positionV>
            <wp:extent cx="3192780" cy="2981325"/>
            <wp:effectExtent l="19050" t="0" r="7620" b="0"/>
            <wp:wrapTopAndBottom/>
            <wp:docPr id="1" name="Picture 0" descr="neworderbubblecharttitleson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orderbubblecharttitlesonly.jpg"/>
                    <pic:cNvPicPr/>
                  </pic:nvPicPr>
                  <pic:blipFill>
                    <a:blip r:embed="rId27" cstate="print"/>
                    <a:srcRect t="5782"/>
                    <a:stretch>
                      <a:fillRect/>
                    </a:stretch>
                  </pic:blipFill>
                  <pic:spPr>
                    <a:xfrm>
                      <a:off x="0" y="0"/>
                      <a:ext cx="3192780" cy="2981325"/>
                    </a:xfrm>
                    <a:prstGeom prst="rect">
                      <a:avLst/>
                    </a:prstGeom>
                  </pic:spPr>
                </pic:pic>
              </a:graphicData>
            </a:graphic>
          </wp:anchor>
        </w:drawing>
      </w:r>
      <w:r w:rsidR="00792567">
        <w:rPr>
          <w:rFonts w:asciiTheme="minorHAnsi" w:hAnsiTheme="minorHAnsi"/>
          <w:noProof/>
          <w:sz w:val="22"/>
          <w:szCs w:val="22"/>
        </w:rPr>
        <w:drawing>
          <wp:anchor distT="0" distB="0" distL="114300" distR="114300" simplePos="0" relativeHeight="251760640" behindDoc="0" locked="0" layoutInCell="1" allowOverlap="1">
            <wp:simplePos x="0" y="0"/>
            <wp:positionH relativeFrom="column">
              <wp:posOffset>5514975</wp:posOffset>
            </wp:positionH>
            <wp:positionV relativeFrom="paragraph">
              <wp:posOffset>684530</wp:posOffset>
            </wp:positionV>
            <wp:extent cx="457200" cy="609600"/>
            <wp:effectExtent l="19050" t="0" r="0" b="0"/>
            <wp:wrapNone/>
            <wp:docPr id="20" name="Picture 13"/>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4" cstate="print"/>
                    <a:srcRect/>
                    <a:stretch>
                      <a:fillRect/>
                    </a:stretch>
                  </pic:blipFill>
                  <pic:spPr bwMode="auto">
                    <a:xfrm>
                      <a:off x="0" y="0"/>
                      <a:ext cx="457200" cy="609600"/>
                    </a:xfrm>
                    <a:prstGeom prst="rect">
                      <a:avLst/>
                    </a:prstGeom>
                    <a:noFill/>
                    <a:ln w="9525">
                      <a:noFill/>
                      <a:miter lim="800000"/>
                      <a:headEnd/>
                      <a:tailEnd/>
                    </a:ln>
                    <a:effectLst/>
                  </pic:spPr>
                </pic:pic>
              </a:graphicData>
            </a:graphic>
          </wp:anchor>
        </w:drawing>
      </w:r>
      <w:r w:rsidR="005603CF" w:rsidRPr="005603CF">
        <w:rPr>
          <w:rFonts w:asciiTheme="minorHAnsi" w:hAnsiTheme="minorHAnsi"/>
          <w:sz w:val="22"/>
          <w:szCs w:val="22"/>
        </w:rPr>
        <w:t xml:space="preserve">Each step of the process has activities.  </w:t>
      </w:r>
      <w:r w:rsidR="009B6177">
        <w:rPr>
          <w:rFonts w:asciiTheme="minorHAnsi" w:hAnsiTheme="minorHAnsi"/>
          <w:sz w:val="22"/>
          <w:szCs w:val="22"/>
        </w:rPr>
        <w:t xml:space="preserve">The process steps apply particular steps in the systems engineering process as seen by the blue highlighting of the systems engineering diagram in each process step in Figure 1.  </w:t>
      </w:r>
      <w:r w:rsidR="005603CF" w:rsidRPr="005603CF">
        <w:rPr>
          <w:rFonts w:asciiTheme="minorHAnsi" w:hAnsiTheme="minorHAnsi"/>
          <w:sz w:val="22"/>
          <w:szCs w:val="22"/>
        </w:rPr>
        <w:t>Each activity is executed by specific NRO staff.  The discussions that follow are intended to provide a general understanding of the process and who is involved.</w:t>
      </w:r>
    </w:p>
    <w:p w:rsidR="005603CF" w:rsidRDefault="005603CF" w:rsidP="005603CF">
      <w:pPr>
        <w:pStyle w:val="Default"/>
        <w:jc w:val="center"/>
        <w:rPr>
          <w:rFonts w:asciiTheme="minorHAnsi" w:hAnsiTheme="minorHAnsi"/>
          <w:sz w:val="22"/>
          <w:szCs w:val="22"/>
        </w:rPr>
      </w:pPr>
    </w:p>
    <w:p w:rsidR="00004D73" w:rsidRDefault="005603CF" w:rsidP="005603CF">
      <w:pPr>
        <w:pStyle w:val="Default"/>
        <w:jc w:val="center"/>
        <w:rPr>
          <w:rFonts w:asciiTheme="minorHAnsi" w:hAnsiTheme="minorHAnsi"/>
          <w:b/>
          <w:sz w:val="22"/>
          <w:szCs w:val="22"/>
        </w:rPr>
      </w:pPr>
      <w:r w:rsidRPr="00CE4579">
        <w:rPr>
          <w:rFonts w:asciiTheme="minorHAnsi" w:hAnsiTheme="minorHAnsi"/>
          <w:b/>
          <w:sz w:val="22"/>
          <w:szCs w:val="22"/>
        </w:rPr>
        <w:t xml:space="preserve">Figure 1 </w:t>
      </w:r>
      <w:r w:rsidR="00EF549C">
        <w:rPr>
          <w:rFonts w:asciiTheme="minorHAnsi" w:hAnsiTheme="minorHAnsi"/>
          <w:b/>
          <w:sz w:val="22"/>
          <w:szCs w:val="22"/>
        </w:rPr>
        <w:t>VDOT NRO PPD Process</w:t>
      </w:r>
    </w:p>
    <w:p w:rsidR="009B6177" w:rsidRDefault="009B6177" w:rsidP="005603CF">
      <w:pPr>
        <w:pStyle w:val="Default"/>
        <w:jc w:val="center"/>
        <w:rPr>
          <w:rFonts w:asciiTheme="minorHAnsi" w:hAnsiTheme="minorHAnsi"/>
          <w:sz w:val="22"/>
          <w:szCs w:val="22"/>
        </w:rPr>
      </w:pPr>
    </w:p>
    <w:p w:rsidR="00432D04" w:rsidRDefault="0062282C" w:rsidP="00506D86">
      <w:pPr>
        <w:pStyle w:val="Default"/>
        <w:spacing w:line="240" w:lineRule="atLeast"/>
        <w:rPr>
          <w:rFonts w:asciiTheme="minorHAnsi" w:hAnsiTheme="minorHAnsi" w:cs="Frutiger LT 45 Light"/>
          <w:b/>
          <w:bCs/>
          <w:i/>
          <w:iCs/>
          <w:sz w:val="22"/>
          <w:szCs w:val="22"/>
        </w:rPr>
      </w:pPr>
      <w:r>
        <w:rPr>
          <w:rFonts w:asciiTheme="minorHAnsi" w:hAnsiTheme="minorHAnsi" w:cs="Frutiger LT 45 Light"/>
          <w:b/>
          <w:bCs/>
          <w:i/>
          <w:iCs/>
          <w:noProof/>
          <w:sz w:val="22"/>
          <w:szCs w:val="22"/>
        </w:rPr>
        <w:drawing>
          <wp:anchor distT="0" distB="0" distL="114300" distR="114300" simplePos="0" relativeHeight="251785216" behindDoc="0" locked="0" layoutInCell="1" allowOverlap="1">
            <wp:simplePos x="0" y="0"/>
            <wp:positionH relativeFrom="column">
              <wp:posOffset>4272280</wp:posOffset>
            </wp:positionH>
            <wp:positionV relativeFrom="paragraph">
              <wp:posOffset>0</wp:posOffset>
            </wp:positionV>
            <wp:extent cx="889635" cy="990600"/>
            <wp:effectExtent l="19050" t="0" r="571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l="9313"/>
                    <a:stretch>
                      <a:fillRect/>
                    </a:stretch>
                  </pic:blipFill>
                  <pic:spPr bwMode="auto">
                    <a:xfrm>
                      <a:off x="0" y="0"/>
                      <a:ext cx="889635" cy="990600"/>
                    </a:xfrm>
                    <a:prstGeom prst="rect">
                      <a:avLst/>
                    </a:prstGeom>
                    <a:noFill/>
                    <a:ln w="9525">
                      <a:noFill/>
                      <a:miter lim="800000"/>
                      <a:headEnd/>
                      <a:tailEnd/>
                    </a:ln>
                  </pic:spPr>
                </pic:pic>
              </a:graphicData>
            </a:graphic>
          </wp:anchor>
        </w:drawing>
      </w:r>
      <w:r w:rsidR="006D77C3">
        <w:rPr>
          <w:rFonts w:asciiTheme="minorHAnsi" w:hAnsiTheme="minorHAnsi" w:cs="Frutiger LT 45 Light"/>
          <w:b/>
          <w:bCs/>
          <w:i/>
          <w:iCs/>
          <w:sz w:val="22"/>
          <w:szCs w:val="22"/>
        </w:rPr>
        <w:t>5.</w:t>
      </w:r>
      <w:r w:rsidR="00B424B8">
        <w:rPr>
          <w:rFonts w:asciiTheme="minorHAnsi" w:hAnsiTheme="minorHAnsi" w:cs="Frutiger LT 45 Light"/>
          <w:b/>
          <w:bCs/>
          <w:i/>
          <w:iCs/>
          <w:sz w:val="22"/>
          <w:szCs w:val="22"/>
        </w:rPr>
        <w:t xml:space="preserve">1 </w:t>
      </w:r>
      <w:r w:rsidR="004F58F6">
        <w:rPr>
          <w:rFonts w:asciiTheme="minorHAnsi" w:hAnsiTheme="minorHAnsi" w:cs="Frutiger LT 45 Light"/>
          <w:b/>
          <w:bCs/>
          <w:i/>
          <w:iCs/>
          <w:sz w:val="22"/>
          <w:szCs w:val="22"/>
        </w:rPr>
        <w:t>Planning</w:t>
      </w:r>
    </w:p>
    <w:p w:rsidR="00432D04" w:rsidRDefault="00432D04" w:rsidP="00506D86">
      <w:pPr>
        <w:pStyle w:val="Default"/>
        <w:spacing w:line="240" w:lineRule="atLeast"/>
        <w:rPr>
          <w:rFonts w:asciiTheme="minorHAnsi" w:hAnsiTheme="minorHAnsi" w:cs="Frutiger LT 45 Light"/>
          <w:b/>
          <w:bCs/>
          <w:i/>
          <w:iCs/>
          <w:sz w:val="22"/>
          <w:szCs w:val="22"/>
        </w:rPr>
      </w:pPr>
    </w:p>
    <w:p w:rsidR="006D77C3" w:rsidRPr="006D77C3" w:rsidRDefault="006D77C3" w:rsidP="007718A3">
      <w:pPr>
        <w:pStyle w:val="Default"/>
        <w:spacing w:line="276" w:lineRule="auto"/>
        <w:jc w:val="both"/>
        <w:rPr>
          <w:rFonts w:asciiTheme="minorHAnsi" w:hAnsiTheme="minorHAnsi" w:cs="Frutiger LT 45 Light"/>
          <w:bCs/>
          <w:iCs/>
          <w:sz w:val="22"/>
          <w:szCs w:val="22"/>
        </w:rPr>
      </w:pPr>
      <w:r w:rsidRPr="006D77C3">
        <w:rPr>
          <w:rFonts w:asciiTheme="minorHAnsi" w:hAnsiTheme="minorHAnsi" w:cs="Frutiger LT 45 Light"/>
          <w:bCs/>
          <w:iCs/>
          <w:sz w:val="22"/>
          <w:szCs w:val="22"/>
        </w:rPr>
        <w:t>The Planning step addresses NRO’s “long-range” planning and represents the cornerstone from which the annual NRO Program is developed.  The suite of NRO “long-range” planning documents include</w:t>
      </w:r>
      <w:r w:rsidR="007A76EF">
        <w:rPr>
          <w:rFonts w:asciiTheme="minorHAnsi" w:hAnsiTheme="minorHAnsi" w:cs="Frutiger LT 45 Light"/>
          <w:bCs/>
          <w:iCs/>
          <w:sz w:val="22"/>
          <w:szCs w:val="22"/>
        </w:rPr>
        <w:t>s</w:t>
      </w:r>
      <w:r w:rsidRPr="006D77C3">
        <w:rPr>
          <w:rFonts w:asciiTheme="minorHAnsi" w:hAnsiTheme="minorHAnsi" w:cs="Frutiger LT 45 Light"/>
          <w:bCs/>
          <w:iCs/>
          <w:sz w:val="22"/>
          <w:szCs w:val="22"/>
        </w:rPr>
        <w:t>:</w:t>
      </w:r>
    </w:p>
    <w:p w:rsidR="006D77C3" w:rsidRPr="006D77C3" w:rsidRDefault="006D77C3" w:rsidP="006D77C3">
      <w:pPr>
        <w:pStyle w:val="Default"/>
        <w:spacing w:line="240" w:lineRule="atLeast"/>
        <w:rPr>
          <w:rFonts w:asciiTheme="minorHAnsi" w:hAnsiTheme="minorHAnsi" w:cs="Frutiger LT 45 Light"/>
          <w:bCs/>
          <w:iCs/>
          <w:sz w:val="22"/>
          <w:szCs w:val="22"/>
        </w:rPr>
      </w:pPr>
    </w:p>
    <w:p w:rsidR="006D77C3" w:rsidRPr="006D77C3" w:rsidRDefault="006D77C3" w:rsidP="00B34140">
      <w:pPr>
        <w:pStyle w:val="Default"/>
        <w:numPr>
          <w:ilvl w:val="0"/>
          <w:numId w:val="12"/>
        </w:numPr>
        <w:spacing w:line="240" w:lineRule="atLeast"/>
        <w:rPr>
          <w:rFonts w:asciiTheme="minorHAnsi" w:hAnsiTheme="minorHAnsi" w:cs="Frutiger LT 45 Light"/>
          <w:bCs/>
          <w:i/>
          <w:iCs/>
          <w:sz w:val="22"/>
          <w:szCs w:val="22"/>
        </w:rPr>
      </w:pPr>
      <w:r w:rsidRPr="006D77C3">
        <w:rPr>
          <w:rFonts w:asciiTheme="minorHAnsi" w:hAnsiTheme="minorHAnsi" w:cs="Frutiger LT 45 Light"/>
          <w:bCs/>
          <w:i/>
          <w:iCs/>
          <w:sz w:val="22"/>
          <w:szCs w:val="22"/>
        </w:rPr>
        <w:t>NRO Strategic Plan</w:t>
      </w:r>
    </w:p>
    <w:p w:rsidR="006D77C3" w:rsidRPr="006D77C3" w:rsidRDefault="005F17D9" w:rsidP="007718A3">
      <w:pPr>
        <w:pStyle w:val="Default"/>
        <w:spacing w:line="240" w:lineRule="atLeast"/>
        <w:ind w:left="720"/>
        <w:jc w:val="both"/>
        <w:rPr>
          <w:rFonts w:asciiTheme="minorHAnsi" w:hAnsiTheme="minorHAnsi" w:cs="Frutiger LT 45 Light"/>
          <w:bCs/>
          <w:iCs/>
          <w:sz w:val="22"/>
          <w:szCs w:val="22"/>
        </w:rPr>
      </w:pPr>
      <w:r>
        <w:rPr>
          <w:rFonts w:asciiTheme="minorHAnsi" w:hAnsiTheme="minorHAnsi" w:cs="Frutiger LT 45 Light"/>
          <w:bCs/>
          <w:iCs/>
          <w:noProof/>
          <w:sz w:val="22"/>
          <w:szCs w:val="22"/>
        </w:rPr>
        <w:drawing>
          <wp:anchor distT="0" distB="0" distL="114300" distR="114300" simplePos="0" relativeHeight="251762688" behindDoc="0" locked="0" layoutInCell="1" allowOverlap="1">
            <wp:simplePos x="0" y="0"/>
            <wp:positionH relativeFrom="column">
              <wp:posOffset>-971550</wp:posOffset>
            </wp:positionH>
            <wp:positionV relativeFrom="paragraph">
              <wp:posOffset>180975</wp:posOffset>
            </wp:positionV>
            <wp:extent cx="581025" cy="904875"/>
            <wp:effectExtent l="19050" t="0" r="0" b="0"/>
            <wp:wrapNone/>
            <wp:docPr id="21" name="Picture 4"/>
            <wp:cNvGraphicFramePr/>
            <a:graphic xmlns:a="http://schemas.openxmlformats.org/drawingml/2006/main">
              <a:graphicData uri="http://schemas.openxmlformats.org/drawingml/2006/picture">
                <pic:pic xmlns:pic="http://schemas.openxmlformats.org/drawingml/2006/picture">
                  <pic:nvPicPr>
                    <pic:cNvPr id="22" name="Picture 21"/>
                    <pic:cNvPicPr/>
                  </pic:nvPicPr>
                  <pic:blipFill>
                    <a:blip r:embed="rId13" cstate="print"/>
                    <a:srcRect r="89197"/>
                    <a:stretch>
                      <a:fillRect/>
                    </a:stretch>
                  </pic:blipFill>
                  <pic:spPr bwMode="auto">
                    <a:xfrm>
                      <a:off x="0" y="0"/>
                      <a:ext cx="581025" cy="904875"/>
                    </a:xfrm>
                    <a:prstGeom prst="rect">
                      <a:avLst/>
                    </a:prstGeom>
                    <a:noFill/>
                    <a:ln w="9525">
                      <a:noFill/>
                      <a:miter lim="800000"/>
                      <a:headEnd/>
                      <a:tailEnd/>
                    </a:ln>
                  </pic:spPr>
                </pic:pic>
              </a:graphicData>
            </a:graphic>
          </wp:anchor>
        </w:drawing>
      </w:r>
      <w:r w:rsidR="006D77C3" w:rsidRPr="006D77C3">
        <w:rPr>
          <w:rFonts w:asciiTheme="minorHAnsi" w:hAnsiTheme="minorHAnsi" w:cs="Frutiger LT 45 Light"/>
          <w:bCs/>
          <w:iCs/>
          <w:sz w:val="22"/>
          <w:szCs w:val="22"/>
        </w:rPr>
        <w:t>The NRO Strategic Plan charts the direction for NRO by establishing a vision for regional transportation operations and identifying needs, goals and objectives that address the established vision</w:t>
      </w:r>
      <w:r>
        <w:rPr>
          <w:rFonts w:asciiTheme="minorHAnsi" w:hAnsiTheme="minorHAnsi" w:cs="Frutiger LT 45 Light"/>
          <w:bCs/>
          <w:iCs/>
          <w:sz w:val="22"/>
          <w:szCs w:val="22"/>
        </w:rPr>
        <w:t xml:space="preserve"> and performance measures used to evaluate progress toward achieving the vision</w:t>
      </w:r>
      <w:r w:rsidR="006D77C3" w:rsidRPr="006D77C3">
        <w:rPr>
          <w:rFonts w:asciiTheme="minorHAnsi" w:hAnsiTheme="minorHAnsi" w:cs="Frutiger LT 45 Light"/>
          <w:bCs/>
          <w:iCs/>
          <w:sz w:val="22"/>
          <w:szCs w:val="22"/>
        </w:rPr>
        <w:t>.</w:t>
      </w:r>
    </w:p>
    <w:p w:rsidR="006D77C3" w:rsidRPr="006D77C3" w:rsidRDefault="006D77C3" w:rsidP="006D77C3">
      <w:pPr>
        <w:pStyle w:val="Default"/>
        <w:spacing w:line="240" w:lineRule="atLeast"/>
        <w:rPr>
          <w:rFonts w:asciiTheme="minorHAnsi" w:hAnsiTheme="minorHAnsi" w:cs="Frutiger LT 45 Light"/>
          <w:bCs/>
          <w:iCs/>
          <w:sz w:val="22"/>
          <w:szCs w:val="22"/>
        </w:rPr>
      </w:pPr>
    </w:p>
    <w:p w:rsidR="006D77C3" w:rsidRPr="006D77C3" w:rsidRDefault="007A76EF" w:rsidP="00B34140">
      <w:pPr>
        <w:pStyle w:val="Default"/>
        <w:numPr>
          <w:ilvl w:val="0"/>
          <w:numId w:val="12"/>
        </w:numPr>
        <w:spacing w:line="240" w:lineRule="atLeast"/>
        <w:rPr>
          <w:rFonts w:asciiTheme="minorHAnsi" w:hAnsiTheme="minorHAnsi" w:cs="Frutiger LT 45 Light"/>
          <w:bCs/>
          <w:i/>
          <w:iCs/>
          <w:sz w:val="22"/>
          <w:szCs w:val="22"/>
        </w:rPr>
      </w:pPr>
      <w:r>
        <w:rPr>
          <w:rFonts w:asciiTheme="minorHAnsi" w:hAnsiTheme="minorHAnsi" w:cs="Frutiger LT 45 Light"/>
          <w:bCs/>
          <w:i/>
          <w:iCs/>
          <w:sz w:val="22"/>
          <w:szCs w:val="22"/>
        </w:rPr>
        <w:t>Northern Virginia</w:t>
      </w:r>
      <w:r w:rsidR="006D77C3" w:rsidRPr="006D77C3">
        <w:rPr>
          <w:rFonts w:asciiTheme="minorHAnsi" w:hAnsiTheme="minorHAnsi" w:cs="Frutiger LT 45 Light"/>
          <w:bCs/>
          <w:i/>
          <w:iCs/>
          <w:sz w:val="22"/>
          <w:szCs w:val="22"/>
        </w:rPr>
        <w:t xml:space="preserve"> ITS Architecture</w:t>
      </w:r>
    </w:p>
    <w:p w:rsidR="008F7546" w:rsidRPr="00354C32" w:rsidRDefault="008F7546" w:rsidP="00792567">
      <w:pPr>
        <w:pStyle w:val="CM6"/>
        <w:framePr w:w="2101" w:h="2971" w:hRule="exact" w:wrap="auto" w:vAnchor="page" w:hAnchor="page" w:x="691" w:y="5656"/>
        <w:spacing w:after="120" w:line="240" w:lineRule="auto"/>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t>Tip:</w:t>
      </w:r>
      <w:r w:rsidRPr="00506D86">
        <w:rPr>
          <w:rFonts w:asciiTheme="minorHAnsi" w:hAnsiTheme="minorHAnsi" w:cs="Frutiger LT 45 Light"/>
          <w:color w:val="005CAA"/>
          <w:sz w:val="18"/>
          <w:szCs w:val="18"/>
        </w:rPr>
        <w:t xml:space="preserve"> </w:t>
      </w:r>
      <w:r>
        <w:rPr>
          <w:rFonts w:asciiTheme="minorHAnsi" w:hAnsiTheme="minorHAnsi" w:cs="Frutiger LT 45 Light"/>
          <w:color w:val="005CAA"/>
          <w:sz w:val="18"/>
          <w:szCs w:val="18"/>
        </w:rPr>
        <w:t xml:space="preserve">The latest versions of the NRO Strategic Plan and the NRO ITS Device Master Plans are available on the Northern Virginia </w:t>
      </w:r>
      <w:r w:rsidR="00FC1296">
        <w:rPr>
          <w:rFonts w:asciiTheme="minorHAnsi" w:hAnsiTheme="minorHAnsi" w:cs="Frutiger LT 45 Light"/>
          <w:color w:val="005CAA"/>
          <w:sz w:val="18"/>
          <w:szCs w:val="18"/>
        </w:rPr>
        <w:t>ITS Architecture website under the Documents and Files link.</w:t>
      </w:r>
    </w:p>
    <w:p w:rsidR="006D77C3" w:rsidRPr="006D77C3" w:rsidRDefault="006D77C3" w:rsidP="007718A3">
      <w:pPr>
        <w:pStyle w:val="Default"/>
        <w:spacing w:line="240" w:lineRule="atLeast"/>
        <w:ind w:left="720"/>
        <w:jc w:val="both"/>
        <w:rPr>
          <w:rFonts w:asciiTheme="minorHAnsi" w:hAnsiTheme="minorHAnsi" w:cs="Frutiger LT 45 Light"/>
          <w:bCs/>
          <w:iCs/>
          <w:sz w:val="22"/>
          <w:szCs w:val="22"/>
        </w:rPr>
      </w:pPr>
      <w:r w:rsidRPr="006D77C3">
        <w:rPr>
          <w:rFonts w:asciiTheme="minorHAnsi" w:hAnsiTheme="minorHAnsi" w:cs="Frutiger LT 45 Light"/>
          <w:bCs/>
          <w:iCs/>
          <w:sz w:val="22"/>
          <w:szCs w:val="22"/>
        </w:rPr>
        <w:t xml:space="preserve">The </w:t>
      </w:r>
      <w:r w:rsidR="007A76EF">
        <w:rPr>
          <w:rFonts w:asciiTheme="minorHAnsi" w:hAnsiTheme="minorHAnsi" w:cs="Frutiger LT 45 Light"/>
          <w:bCs/>
          <w:iCs/>
          <w:sz w:val="22"/>
          <w:szCs w:val="22"/>
        </w:rPr>
        <w:t>Northern Virginia</w:t>
      </w:r>
      <w:r w:rsidRPr="006D77C3">
        <w:rPr>
          <w:rFonts w:asciiTheme="minorHAnsi" w:hAnsiTheme="minorHAnsi" w:cs="Frutiger LT 45 Light"/>
          <w:bCs/>
          <w:iCs/>
          <w:sz w:val="22"/>
          <w:szCs w:val="22"/>
        </w:rPr>
        <w:t xml:space="preserve"> ITS Architecture identifies planned and existing regional ITS systems, interfaces and services and provides a framework for the deployment of</w:t>
      </w:r>
      <w:r w:rsidR="005F17D9">
        <w:rPr>
          <w:rFonts w:asciiTheme="minorHAnsi" w:hAnsiTheme="minorHAnsi" w:cs="Frutiger LT 45 Light"/>
          <w:bCs/>
          <w:iCs/>
          <w:sz w:val="22"/>
          <w:szCs w:val="22"/>
        </w:rPr>
        <w:t xml:space="preserve"> interoperable regional ITS.  A</w:t>
      </w:r>
      <w:r w:rsidRPr="006D77C3">
        <w:rPr>
          <w:rFonts w:asciiTheme="minorHAnsi" w:hAnsiTheme="minorHAnsi" w:cs="Frutiger LT 45 Light"/>
          <w:bCs/>
          <w:iCs/>
          <w:sz w:val="22"/>
          <w:szCs w:val="22"/>
        </w:rPr>
        <w:t xml:space="preserve"> NRO Operations Concept is also defined within the </w:t>
      </w:r>
      <w:r w:rsidR="007A76EF">
        <w:rPr>
          <w:rFonts w:asciiTheme="minorHAnsi" w:hAnsiTheme="minorHAnsi" w:cs="Frutiger LT 45 Light"/>
          <w:bCs/>
          <w:iCs/>
          <w:sz w:val="22"/>
          <w:szCs w:val="22"/>
        </w:rPr>
        <w:t>Northern Virginia</w:t>
      </w:r>
      <w:r w:rsidRPr="006D77C3">
        <w:rPr>
          <w:rFonts w:asciiTheme="minorHAnsi" w:hAnsiTheme="minorHAnsi" w:cs="Frutiger LT 45 Light"/>
          <w:bCs/>
          <w:iCs/>
          <w:sz w:val="22"/>
          <w:szCs w:val="22"/>
        </w:rPr>
        <w:t xml:space="preserve"> ITS Architecture. </w:t>
      </w:r>
    </w:p>
    <w:p w:rsidR="006D77C3" w:rsidRPr="006D77C3" w:rsidRDefault="006D77C3" w:rsidP="006D77C3">
      <w:pPr>
        <w:pStyle w:val="Default"/>
        <w:spacing w:line="240" w:lineRule="atLeast"/>
        <w:rPr>
          <w:rFonts w:asciiTheme="minorHAnsi" w:hAnsiTheme="minorHAnsi" w:cs="Frutiger LT 45 Light"/>
          <w:bCs/>
          <w:iCs/>
          <w:sz w:val="22"/>
          <w:szCs w:val="22"/>
        </w:rPr>
      </w:pPr>
    </w:p>
    <w:p w:rsidR="006D77C3" w:rsidRPr="006D77C3" w:rsidRDefault="006D77C3" w:rsidP="00B34140">
      <w:pPr>
        <w:pStyle w:val="Default"/>
        <w:numPr>
          <w:ilvl w:val="0"/>
          <w:numId w:val="12"/>
        </w:numPr>
        <w:spacing w:line="240" w:lineRule="atLeast"/>
        <w:rPr>
          <w:rFonts w:asciiTheme="minorHAnsi" w:hAnsiTheme="minorHAnsi" w:cs="Frutiger LT 45 Light"/>
          <w:bCs/>
          <w:i/>
          <w:iCs/>
          <w:sz w:val="22"/>
          <w:szCs w:val="22"/>
        </w:rPr>
      </w:pPr>
      <w:r w:rsidRPr="006D77C3">
        <w:rPr>
          <w:rFonts w:asciiTheme="minorHAnsi" w:hAnsiTheme="minorHAnsi" w:cs="Frutiger LT 45 Light"/>
          <w:bCs/>
          <w:i/>
          <w:iCs/>
          <w:sz w:val="22"/>
          <w:szCs w:val="22"/>
        </w:rPr>
        <w:t>NRO ITS Device Master Plans</w:t>
      </w:r>
    </w:p>
    <w:p w:rsidR="006D77C3" w:rsidRPr="006D77C3" w:rsidRDefault="006D77C3" w:rsidP="007718A3">
      <w:pPr>
        <w:pStyle w:val="Default"/>
        <w:spacing w:line="240" w:lineRule="atLeast"/>
        <w:ind w:left="720"/>
        <w:jc w:val="both"/>
        <w:rPr>
          <w:rFonts w:asciiTheme="minorHAnsi" w:hAnsiTheme="minorHAnsi" w:cs="Frutiger LT 45 Light"/>
          <w:bCs/>
          <w:iCs/>
          <w:sz w:val="22"/>
          <w:szCs w:val="22"/>
        </w:rPr>
      </w:pPr>
      <w:r w:rsidRPr="006D77C3">
        <w:rPr>
          <w:rFonts w:asciiTheme="minorHAnsi" w:hAnsiTheme="minorHAnsi" w:cs="Frutiger LT 45 Light"/>
          <w:bCs/>
          <w:iCs/>
          <w:sz w:val="22"/>
          <w:szCs w:val="22"/>
        </w:rPr>
        <w:t>NRO ITS Master Plans provide a roadmap for the expansion of ITS throughout the region based on operational needs.  Operational needs were identified through the development of Concept</w:t>
      </w:r>
      <w:r w:rsidR="007A76EF">
        <w:rPr>
          <w:rFonts w:asciiTheme="minorHAnsi" w:hAnsiTheme="minorHAnsi" w:cs="Frutiger LT 45 Light"/>
          <w:bCs/>
          <w:iCs/>
          <w:sz w:val="22"/>
          <w:szCs w:val="22"/>
        </w:rPr>
        <w:t>s</w:t>
      </w:r>
      <w:r w:rsidRPr="006D77C3">
        <w:rPr>
          <w:rFonts w:asciiTheme="minorHAnsi" w:hAnsiTheme="minorHAnsi" w:cs="Frutiger LT 45 Light"/>
          <w:bCs/>
          <w:iCs/>
          <w:sz w:val="22"/>
          <w:szCs w:val="22"/>
        </w:rPr>
        <w:t xml:space="preserve"> of Operation for core ITS devices </w:t>
      </w:r>
      <w:r w:rsidR="00FC1296">
        <w:rPr>
          <w:rFonts w:asciiTheme="minorHAnsi" w:hAnsiTheme="minorHAnsi" w:cs="Frutiger LT 45 Light"/>
          <w:bCs/>
          <w:iCs/>
          <w:sz w:val="22"/>
          <w:szCs w:val="22"/>
        </w:rPr>
        <w:t>(e.g. DMS, CCTV cameras and detection devices)</w:t>
      </w:r>
      <w:r w:rsidR="005F17D9">
        <w:rPr>
          <w:rFonts w:asciiTheme="minorHAnsi" w:hAnsiTheme="minorHAnsi" w:cs="Frutiger LT 45 Light"/>
          <w:bCs/>
          <w:iCs/>
          <w:sz w:val="22"/>
          <w:szCs w:val="22"/>
        </w:rPr>
        <w:t>, telecommunications infrastructure,</w:t>
      </w:r>
      <w:r w:rsidR="00FC1296">
        <w:rPr>
          <w:rFonts w:asciiTheme="minorHAnsi" w:hAnsiTheme="minorHAnsi" w:cs="Frutiger LT 45 Light"/>
          <w:bCs/>
          <w:iCs/>
          <w:sz w:val="22"/>
          <w:szCs w:val="22"/>
        </w:rPr>
        <w:t xml:space="preserve"> </w:t>
      </w:r>
      <w:r w:rsidRPr="006D77C3">
        <w:rPr>
          <w:rFonts w:asciiTheme="minorHAnsi" w:hAnsiTheme="minorHAnsi" w:cs="Frutiger LT 45 Light"/>
          <w:bCs/>
          <w:iCs/>
          <w:sz w:val="22"/>
          <w:szCs w:val="22"/>
        </w:rPr>
        <w:t>and services.</w:t>
      </w:r>
    </w:p>
    <w:p w:rsidR="006D77C3" w:rsidRPr="006D77C3" w:rsidRDefault="006D77C3" w:rsidP="006D77C3">
      <w:pPr>
        <w:pStyle w:val="Default"/>
        <w:spacing w:line="240" w:lineRule="atLeast"/>
        <w:rPr>
          <w:rFonts w:asciiTheme="minorHAnsi" w:hAnsiTheme="minorHAnsi" w:cs="Frutiger LT 45 Light"/>
          <w:bCs/>
          <w:iCs/>
          <w:sz w:val="22"/>
          <w:szCs w:val="22"/>
        </w:rPr>
      </w:pPr>
    </w:p>
    <w:p w:rsidR="006D77C3" w:rsidRPr="006D77C3" w:rsidRDefault="006D77C3" w:rsidP="007718A3">
      <w:pPr>
        <w:pStyle w:val="Default"/>
        <w:spacing w:line="276" w:lineRule="auto"/>
        <w:jc w:val="both"/>
        <w:rPr>
          <w:rFonts w:asciiTheme="minorHAnsi" w:hAnsiTheme="minorHAnsi" w:cs="Frutiger LT 45 Light"/>
          <w:bCs/>
          <w:iCs/>
          <w:sz w:val="22"/>
          <w:szCs w:val="22"/>
        </w:rPr>
      </w:pPr>
      <w:r w:rsidRPr="006D77C3">
        <w:rPr>
          <w:rFonts w:asciiTheme="minorHAnsi" w:hAnsiTheme="minorHAnsi" w:cs="Frutiger LT 45 Light"/>
          <w:bCs/>
          <w:iCs/>
          <w:sz w:val="22"/>
          <w:szCs w:val="22"/>
        </w:rPr>
        <w:t>These plans are developed to guide the strategic direction and delivery of the region’s operations program over a 4-6 year planning horizon and are maintained regularly based on annual accomplishments.</w:t>
      </w:r>
    </w:p>
    <w:p w:rsidR="006D77C3" w:rsidRDefault="006D77C3" w:rsidP="006D77C3">
      <w:pPr>
        <w:pStyle w:val="Default"/>
        <w:spacing w:line="240" w:lineRule="atLeast"/>
        <w:rPr>
          <w:rFonts w:asciiTheme="minorHAnsi" w:hAnsiTheme="minorHAnsi" w:cs="Frutiger LT 45 Light"/>
          <w:bCs/>
          <w:iCs/>
          <w:sz w:val="22"/>
          <w:szCs w:val="22"/>
        </w:rPr>
      </w:pPr>
    </w:p>
    <w:tbl>
      <w:tblPr>
        <w:tblStyle w:val="TableGrid"/>
        <w:tblW w:w="775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5328"/>
        <w:gridCol w:w="2430"/>
      </w:tblGrid>
      <w:tr w:rsidR="00E902FF" w:rsidRPr="00E902FF" w:rsidTr="005F17D9">
        <w:tc>
          <w:tcPr>
            <w:tcW w:w="5328" w:type="dxa"/>
          </w:tcPr>
          <w:p w:rsidR="00E902FF" w:rsidRPr="005F17D9" w:rsidRDefault="00E902FF" w:rsidP="00E902FF">
            <w:pPr>
              <w:pStyle w:val="Default"/>
              <w:spacing w:line="240" w:lineRule="atLeast"/>
              <w:jc w:val="center"/>
              <w:rPr>
                <w:rFonts w:asciiTheme="minorHAnsi" w:hAnsiTheme="minorHAnsi" w:cs="Frutiger LT 45 Light"/>
                <w:b/>
                <w:bCs/>
                <w:iCs/>
                <w:color w:val="008000"/>
                <w:sz w:val="22"/>
                <w:szCs w:val="22"/>
              </w:rPr>
            </w:pPr>
            <w:r w:rsidRPr="005F17D9">
              <w:rPr>
                <w:rFonts w:asciiTheme="minorHAnsi" w:hAnsiTheme="minorHAnsi" w:cs="Frutiger LT 45 Light"/>
                <w:b/>
                <w:bCs/>
                <w:iCs/>
                <w:color w:val="008000"/>
                <w:sz w:val="22"/>
                <w:szCs w:val="22"/>
              </w:rPr>
              <w:t>Activity</w:t>
            </w:r>
          </w:p>
        </w:tc>
        <w:tc>
          <w:tcPr>
            <w:tcW w:w="2430" w:type="dxa"/>
          </w:tcPr>
          <w:p w:rsidR="00E902FF" w:rsidRPr="005F17D9" w:rsidRDefault="00E902FF" w:rsidP="00E902FF">
            <w:pPr>
              <w:pStyle w:val="Default"/>
              <w:spacing w:line="240" w:lineRule="atLeast"/>
              <w:jc w:val="center"/>
              <w:rPr>
                <w:rFonts w:asciiTheme="minorHAnsi" w:hAnsiTheme="minorHAnsi" w:cs="Frutiger LT 45 Light"/>
                <w:b/>
                <w:bCs/>
                <w:iCs/>
                <w:color w:val="008000"/>
                <w:sz w:val="22"/>
                <w:szCs w:val="22"/>
              </w:rPr>
            </w:pPr>
            <w:r w:rsidRPr="005F17D9">
              <w:rPr>
                <w:rFonts w:asciiTheme="minorHAnsi" w:hAnsiTheme="minorHAnsi" w:cs="Frutiger LT 45 Light"/>
                <w:b/>
                <w:bCs/>
                <w:iCs/>
                <w:color w:val="008000"/>
                <w:sz w:val="22"/>
                <w:szCs w:val="22"/>
              </w:rPr>
              <w:t>Initiator(s) / Actor(s)</w:t>
            </w:r>
          </w:p>
        </w:tc>
      </w:tr>
      <w:tr w:rsidR="00E902FF" w:rsidTr="005F17D9">
        <w:tc>
          <w:tcPr>
            <w:tcW w:w="5328" w:type="dxa"/>
          </w:tcPr>
          <w:p w:rsidR="00E902FF" w:rsidRDefault="00E902FF" w:rsidP="00B34140">
            <w:pPr>
              <w:pStyle w:val="Default"/>
              <w:numPr>
                <w:ilvl w:val="0"/>
                <w:numId w:val="13"/>
              </w:numPr>
              <w:spacing w:before="240" w:after="240" w:line="240" w:lineRule="atLeast"/>
              <w:ind w:left="360"/>
              <w:rPr>
                <w:rFonts w:asciiTheme="minorHAnsi" w:hAnsiTheme="minorHAnsi" w:cs="Frutiger LT 45 Light"/>
                <w:bCs/>
                <w:iCs/>
                <w:sz w:val="22"/>
                <w:szCs w:val="22"/>
              </w:rPr>
            </w:pPr>
            <w:r w:rsidRPr="006D77C3">
              <w:rPr>
                <w:rFonts w:asciiTheme="minorHAnsi" w:hAnsiTheme="minorHAnsi" w:cs="Frutiger LT 45 Light"/>
                <w:bCs/>
                <w:iCs/>
                <w:sz w:val="22"/>
                <w:szCs w:val="22"/>
              </w:rPr>
              <w:t>Annually update NRO suite of long-range planning documents based on accomplishments.</w:t>
            </w:r>
          </w:p>
        </w:tc>
        <w:tc>
          <w:tcPr>
            <w:tcW w:w="2430" w:type="dxa"/>
          </w:tcPr>
          <w:p w:rsidR="00E902FF" w:rsidRDefault="005F17D9" w:rsidP="00E902FF">
            <w:pPr>
              <w:pStyle w:val="Default"/>
              <w:spacing w:before="240" w:after="240" w:line="240" w:lineRule="atLeast"/>
              <w:jc w:val="center"/>
              <w:rPr>
                <w:rFonts w:asciiTheme="minorHAnsi" w:hAnsiTheme="minorHAnsi" w:cs="Frutiger LT 45 Light"/>
                <w:bCs/>
                <w:iCs/>
                <w:sz w:val="22"/>
                <w:szCs w:val="22"/>
              </w:rPr>
            </w:pPr>
            <w:r>
              <w:rPr>
                <w:rFonts w:asciiTheme="minorHAnsi" w:hAnsiTheme="minorHAnsi" w:cs="Frutiger LT 45 Light"/>
                <w:bCs/>
                <w:iCs/>
                <w:sz w:val="22"/>
                <w:szCs w:val="22"/>
              </w:rPr>
              <w:t>NRO Planning Staff</w:t>
            </w:r>
          </w:p>
        </w:tc>
      </w:tr>
    </w:tbl>
    <w:p w:rsidR="006D77C3" w:rsidRPr="006D77C3" w:rsidRDefault="006D77C3" w:rsidP="006D77C3">
      <w:pPr>
        <w:pStyle w:val="Default"/>
        <w:spacing w:line="240" w:lineRule="atLeast"/>
        <w:rPr>
          <w:rFonts w:asciiTheme="minorHAnsi" w:hAnsiTheme="minorHAnsi" w:cs="Frutiger LT 45 Light"/>
          <w:bCs/>
          <w:iCs/>
          <w:sz w:val="22"/>
          <w:szCs w:val="22"/>
        </w:rPr>
      </w:pPr>
      <w:r w:rsidRPr="006D77C3">
        <w:rPr>
          <w:rFonts w:asciiTheme="minorHAnsi" w:hAnsiTheme="minorHAnsi" w:cs="Frutiger LT 45 Light"/>
          <w:bCs/>
          <w:iCs/>
          <w:sz w:val="22"/>
          <w:szCs w:val="22"/>
        </w:rPr>
        <w:tab/>
      </w:r>
    </w:p>
    <w:p w:rsidR="00432D04" w:rsidRDefault="0062282C" w:rsidP="006D77C3">
      <w:pPr>
        <w:pStyle w:val="Default"/>
        <w:spacing w:line="240" w:lineRule="atLeast"/>
        <w:rPr>
          <w:rFonts w:asciiTheme="minorHAnsi" w:hAnsiTheme="minorHAnsi" w:cs="Frutiger LT 45 Light"/>
          <w:bCs/>
          <w:iCs/>
          <w:sz w:val="22"/>
          <w:szCs w:val="22"/>
        </w:rPr>
      </w:pPr>
      <w:r>
        <w:rPr>
          <w:rFonts w:asciiTheme="minorHAnsi" w:hAnsiTheme="minorHAnsi" w:cs="Frutiger LT 45 Light"/>
          <w:bCs/>
          <w:iCs/>
          <w:noProof/>
          <w:sz w:val="22"/>
          <w:szCs w:val="22"/>
        </w:rPr>
        <w:drawing>
          <wp:anchor distT="0" distB="0" distL="114300" distR="114300" simplePos="0" relativeHeight="251786240" behindDoc="0" locked="0" layoutInCell="1" allowOverlap="1">
            <wp:simplePos x="0" y="0"/>
            <wp:positionH relativeFrom="column">
              <wp:posOffset>4328160</wp:posOffset>
            </wp:positionH>
            <wp:positionV relativeFrom="paragraph">
              <wp:posOffset>138430</wp:posOffset>
            </wp:positionV>
            <wp:extent cx="838200" cy="942975"/>
            <wp:effectExtent l="1905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838200" cy="942975"/>
                    </a:xfrm>
                    <a:prstGeom prst="rect">
                      <a:avLst/>
                    </a:prstGeom>
                    <a:noFill/>
                    <a:ln w="9525">
                      <a:noFill/>
                      <a:miter lim="800000"/>
                      <a:headEnd/>
                      <a:tailEnd/>
                    </a:ln>
                  </pic:spPr>
                </pic:pic>
              </a:graphicData>
            </a:graphic>
          </wp:anchor>
        </w:drawing>
      </w:r>
    </w:p>
    <w:p w:rsidR="00432D04" w:rsidRPr="00432D04" w:rsidRDefault="00E902FF" w:rsidP="00506D86">
      <w:pPr>
        <w:pStyle w:val="Default"/>
        <w:spacing w:line="240" w:lineRule="atLeast"/>
        <w:rPr>
          <w:rFonts w:asciiTheme="minorHAnsi" w:hAnsiTheme="minorHAnsi" w:cs="Frutiger LT 45 Light"/>
          <w:b/>
          <w:bCs/>
          <w:i/>
          <w:iCs/>
          <w:sz w:val="22"/>
          <w:szCs w:val="22"/>
        </w:rPr>
      </w:pPr>
      <w:r>
        <w:rPr>
          <w:rFonts w:asciiTheme="minorHAnsi" w:hAnsiTheme="minorHAnsi" w:cs="Frutiger LT 45 Light"/>
          <w:b/>
          <w:bCs/>
          <w:i/>
          <w:iCs/>
          <w:sz w:val="22"/>
          <w:szCs w:val="22"/>
        </w:rPr>
        <w:t>5.2</w:t>
      </w:r>
      <w:r w:rsidR="00B424B8">
        <w:rPr>
          <w:rFonts w:asciiTheme="minorHAnsi" w:hAnsiTheme="minorHAnsi" w:cs="Frutiger LT 45 Light"/>
          <w:b/>
          <w:bCs/>
          <w:i/>
          <w:iCs/>
          <w:sz w:val="22"/>
          <w:szCs w:val="22"/>
        </w:rPr>
        <w:t xml:space="preserve"> </w:t>
      </w:r>
      <w:r w:rsidR="00432D04" w:rsidRPr="00432D04">
        <w:rPr>
          <w:rFonts w:asciiTheme="minorHAnsi" w:hAnsiTheme="minorHAnsi" w:cs="Frutiger LT 45 Light"/>
          <w:b/>
          <w:bCs/>
          <w:i/>
          <w:iCs/>
          <w:sz w:val="22"/>
          <w:szCs w:val="22"/>
        </w:rPr>
        <w:t xml:space="preserve">Program Development </w:t>
      </w:r>
    </w:p>
    <w:p w:rsidR="004F58F6" w:rsidRPr="00432D04" w:rsidRDefault="004F58F6" w:rsidP="00506D86">
      <w:pPr>
        <w:pStyle w:val="Default"/>
        <w:spacing w:line="240" w:lineRule="atLeast"/>
        <w:rPr>
          <w:rFonts w:asciiTheme="minorHAnsi" w:hAnsiTheme="minorHAnsi" w:cs="Frutiger LT 45 Light"/>
          <w:bCs/>
          <w:iCs/>
          <w:sz w:val="22"/>
          <w:szCs w:val="22"/>
        </w:rPr>
      </w:pPr>
    </w:p>
    <w:p w:rsidR="00E902FF" w:rsidRPr="00E902FF" w:rsidRDefault="00E902FF" w:rsidP="007718A3">
      <w:pPr>
        <w:pStyle w:val="Default"/>
        <w:spacing w:line="276" w:lineRule="auto"/>
        <w:jc w:val="both"/>
        <w:rPr>
          <w:rFonts w:asciiTheme="minorHAnsi" w:hAnsiTheme="minorHAnsi" w:cs="Frutiger LT 45 Light"/>
          <w:bCs/>
          <w:iCs/>
          <w:sz w:val="22"/>
          <w:szCs w:val="22"/>
        </w:rPr>
      </w:pPr>
      <w:r w:rsidRPr="00E902FF">
        <w:rPr>
          <w:rFonts w:asciiTheme="minorHAnsi" w:hAnsiTheme="minorHAnsi" w:cs="Frutiger LT 45 Light"/>
          <w:bCs/>
          <w:iCs/>
          <w:sz w:val="22"/>
          <w:szCs w:val="22"/>
        </w:rPr>
        <w:t xml:space="preserve">Program Development involves the </w:t>
      </w:r>
      <w:r w:rsidR="005F17D9">
        <w:rPr>
          <w:rFonts w:asciiTheme="minorHAnsi" w:hAnsiTheme="minorHAnsi" w:cs="Frutiger LT 45 Light"/>
          <w:bCs/>
          <w:iCs/>
          <w:sz w:val="22"/>
          <w:szCs w:val="22"/>
        </w:rPr>
        <w:t xml:space="preserve">annual </w:t>
      </w:r>
      <w:r w:rsidRPr="00E902FF">
        <w:rPr>
          <w:rFonts w:asciiTheme="minorHAnsi" w:hAnsiTheme="minorHAnsi" w:cs="Frutiger LT 45 Light"/>
          <w:bCs/>
          <w:iCs/>
          <w:sz w:val="22"/>
          <w:szCs w:val="22"/>
        </w:rPr>
        <w:t xml:space="preserve">identification and prioritization of projects that support NRO long-range plans.  This step in the NRO </w:t>
      </w:r>
      <w:r w:rsidR="00EF549C">
        <w:rPr>
          <w:rFonts w:asciiTheme="minorHAnsi" w:hAnsiTheme="minorHAnsi" w:cs="Frutiger LT 45 Light"/>
          <w:bCs/>
          <w:iCs/>
          <w:sz w:val="22"/>
          <w:szCs w:val="22"/>
        </w:rPr>
        <w:t>PPD Process</w:t>
      </w:r>
      <w:r w:rsidRPr="00E902FF">
        <w:rPr>
          <w:rFonts w:asciiTheme="minorHAnsi" w:hAnsiTheme="minorHAnsi" w:cs="Frutiger LT 45 Light"/>
          <w:bCs/>
          <w:iCs/>
          <w:sz w:val="22"/>
          <w:szCs w:val="22"/>
        </w:rPr>
        <w:t xml:space="preserve"> includes three primary activities</w:t>
      </w:r>
      <w:r w:rsidR="007A76EF">
        <w:rPr>
          <w:rFonts w:asciiTheme="minorHAnsi" w:hAnsiTheme="minorHAnsi" w:cs="Frutiger LT 45 Light"/>
          <w:bCs/>
          <w:iCs/>
          <w:sz w:val="22"/>
          <w:szCs w:val="22"/>
        </w:rPr>
        <w:t>:</w:t>
      </w:r>
      <w:r w:rsidRPr="00E902FF">
        <w:rPr>
          <w:rFonts w:asciiTheme="minorHAnsi" w:hAnsiTheme="minorHAnsi" w:cs="Frutiger LT 45 Light"/>
          <w:bCs/>
          <w:iCs/>
          <w:sz w:val="22"/>
          <w:szCs w:val="22"/>
        </w:rPr>
        <w:t xml:space="preserve"> Project Development, Annual Strategic Focus Development and Project Prioritization.</w:t>
      </w:r>
    </w:p>
    <w:p w:rsidR="00E902FF" w:rsidRPr="00E902FF" w:rsidRDefault="00E902FF" w:rsidP="00E902FF">
      <w:pPr>
        <w:pStyle w:val="Default"/>
        <w:spacing w:line="240" w:lineRule="atLeast"/>
        <w:rPr>
          <w:rFonts w:asciiTheme="minorHAnsi" w:hAnsiTheme="minorHAnsi" w:cs="Frutiger LT 45 Light"/>
          <w:bCs/>
          <w:iCs/>
          <w:sz w:val="22"/>
          <w:szCs w:val="22"/>
        </w:rPr>
      </w:pPr>
    </w:p>
    <w:p w:rsidR="00E902FF" w:rsidRPr="00E902FF" w:rsidRDefault="00E902FF" w:rsidP="007718A3">
      <w:pPr>
        <w:pStyle w:val="Default"/>
        <w:widowControl/>
        <w:spacing w:line="276" w:lineRule="auto"/>
        <w:jc w:val="both"/>
        <w:rPr>
          <w:rFonts w:asciiTheme="minorHAnsi" w:hAnsiTheme="minorHAnsi" w:cs="Frutiger LT 45 Light"/>
          <w:bCs/>
          <w:iCs/>
          <w:sz w:val="22"/>
          <w:szCs w:val="22"/>
        </w:rPr>
      </w:pPr>
      <w:r w:rsidRPr="00E902FF">
        <w:rPr>
          <w:rFonts w:asciiTheme="minorHAnsi" w:hAnsiTheme="minorHAnsi" w:cs="Frutiger LT 45 Light"/>
          <w:b/>
          <w:bCs/>
          <w:iCs/>
          <w:sz w:val="22"/>
          <w:szCs w:val="22"/>
        </w:rPr>
        <w:t>Project Development</w:t>
      </w:r>
      <w:r w:rsidRPr="00E902FF">
        <w:rPr>
          <w:rFonts w:asciiTheme="minorHAnsi" w:hAnsiTheme="minorHAnsi" w:cs="Frutiger LT 45 Light"/>
          <w:bCs/>
          <w:iCs/>
          <w:sz w:val="22"/>
          <w:szCs w:val="22"/>
        </w:rPr>
        <w:t xml:space="preserve"> – Candidate ITS projects are proposed by VDOT NRO Management</w:t>
      </w:r>
      <w:r w:rsidR="005F17D9">
        <w:rPr>
          <w:rFonts w:asciiTheme="minorHAnsi" w:hAnsiTheme="minorHAnsi" w:cs="Frutiger LT 45 Light"/>
          <w:bCs/>
          <w:iCs/>
          <w:sz w:val="22"/>
          <w:szCs w:val="22"/>
        </w:rPr>
        <w:t xml:space="preserve"> and NRO Planning Staff</w:t>
      </w:r>
      <w:r w:rsidRPr="00E902FF">
        <w:rPr>
          <w:rFonts w:asciiTheme="minorHAnsi" w:hAnsiTheme="minorHAnsi" w:cs="Frutiger LT 45 Light"/>
          <w:bCs/>
          <w:iCs/>
          <w:sz w:val="22"/>
          <w:szCs w:val="22"/>
        </w:rPr>
        <w:t>.  NRO Management submits Project Proposals to request project funding in a standard format.  A Project Proposal Template has been developed</w:t>
      </w:r>
      <w:r w:rsidR="000B2131">
        <w:rPr>
          <w:rFonts w:asciiTheme="minorHAnsi" w:hAnsiTheme="minorHAnsi" w:cs="Frutiger LT 45 Light"/>
          <w:bCs/>
          <w:iCs/>
          <w:sz w:val="22"/>
          <w:szCs w:val="22"/>
        </w:rPr>
        <w:t xml:space="preserve"> and </w:t>
      </w:r>
      <w:r w:rsidR="000B2131">
        <w:rPr>
          <w:rFonts w:asciiTheme="minorHAnsi" w:hAnsiTheme="minorHAnsi" w:cs="Frutiger LT 45 Light"/>
          <w:bCs/>
          <w:iCs/>
          <w:sz w:val="22"/>
          <w:szCs w:val="22"/>
        </w:rPr>
        <w:lastRenderedPageBreak/>
        <w:t>provided as Appendix A</w:t>
      </w:r>
      <w:r w:rsidRPr="00E902FF">
        <w:rPr>
          <w:rFonts w:asciiTheme="minorHAnsi" w:hAnsiTheme="minorHAnsi" w:cs="Frutiger LT 45 Light"/>
          <w:bCs/>
          <w:iCs/>
          <w:sz w:val="22"/>
          <w:szCs w:val="22"/>
        </w:rPr>
        <w:t xml:space="preserve"> to assist NRO Management with the development of candidate ITS projects.  Project Proposals include information that demonstrates how a project supports NRO long range plans.  Of particular note, Project Proposals map candidate ITS projects to NRO Strategic Plan goals and objectives.</w:t>
      </w:r>
    </w:p>
    <w:p w:rsidR="00E902FF" w:rsidRPr="00E902FF" w:rsidRDefault="00E902FF" w:rsidP="00EC0285">
      <w:pPr>
        <w:pStyle w:val="Default"/>
        <w:spacing w:line="276" w:lineRule="auto"/>
        <w:rPr>
          <w:rFonts w:asciiTheme="minorHAnsi" w:hAnsiTheme="minorHAnsi" w:cs="Frutiger LT 45 Light"/>
          <w:bCs/>
          <w:iCs/>
          <w:sz w:val="22"/>
          <w:szCs w:val="22"/>
        </w:rPr>
      </w:pPr>
    </w:p>
    <w:p w:rsidR="00216F1B" w:rsidRDefault="00E902FF" w:rsidP="007718A3">
      <w:pPr>
        <w:pStyle w:val="Default"/>
        <w:spacing w:line="276" w:lineRule="auto"/>
        <w:jc w:val="both"/>
        <w:rPr>
          <w:rFonts w:asciiTheme="minorHAnsi" w:hAnsiTheme="minorHAnsi" w:cs="Frutiger LT 55 Roman"/>
          <w:sz w:val="22"/>
          <w:szCs w:val="22"/>
        </w:rPr>
      </w:pPr>
      <w:r w:rsidRPr="00E902FF">
        <w:rPr>
          <w:rFonts w:asciiTheme="minorHAnsi" w:hAnsiTheme="minorHAnsi" w:cs="Frutiger LT 45 Light"/>
          <w:bCs/>
          <w:iCs/>
          <w:sz w:val="22"/>
          <w:szCs w:val="22"/>
        </w:rPr>
        <w:t>In addition to new project ideas submitted by NRO Management</w:t>
      </w:r>
      <w:r w:rsidR="005F17D9">
        <w:rPr>
          <w:rFonts w:asciiTheme="minorHAnsi" w:hAnsiTheme="minorHAnsi" w:cs="Frutiger LT 45 Light"/>
          <w:bCs/>
          <w:iCs/>
          <w:sz w:val="22"/>
          <w:szCs w:val="22"/>
        </w:rPr>
        <w:t xml:space="preserve"> and Planning Staff</w:t>
      </w:r>
      <w:r w:rsidRPr="00E902FF">
        <w:rPr>
          <w:rFonts w:asciiTheme="minorHAnsi" w:hAnsiTheme="minorHAnsi" w:cs="Frutiger LT 45 Light"/>
          <w:bCs/>
          <w:iCs/>
          <w:sz w:val="22"/>
          <w:szCs w:val="22"/>
        </w:rPr>
        <w:t xml:space="preserve">, unfunded, partially funded and deferred projects from previous fiscal years are considered.  These projects and new project ideas are compiled by </w:t>
      </w:r>
      <w:r w:rsidR="00CA7FC3">
        <w:rPr>
          <w:rFonts w:asciiTheme="minorHAnsi" w:hAnsiTheme="minorHAnsi" w:cs="Frutiger LT 45 Light"/>
          <w:bCs/>
          <w:iCs/>
          <w:sz w:val="22"/>
          <w:szCs w:val="22"/>
        </w:rPr>
        <w:t xml:space="preserve">NRO </w:t>
      </w:r>
      <w:r w:rsidRPr="00E902FF">
        <w:rPr>
          <w:rFonts w:asciiTheme="minorHAnsi" w:hAnsiTheme="minorHAnsi" w:cs="Frutiger LT 45 Light"/>
          <w:bCs/>
          <w:iCs/>
          <w:sz w:val="22"/>
          <w:szCs w:val="22"/>
        </w:rPr>
        <w:t xml:space="preserve">Planning staff to form a </w:t>
      </w:r>
      <w:r w:rsidR="0062282C">
        <w:rPr>
          <w:rFonts w:asciiTheme="minorHAnsi" w:hAnsiTheme="minorHAnsi" w:cs="Frutiger LT 45 Light"/>
          <w:bCs/>
          <w:iCs/>
          <w:sz w:val="22"/>
          <w:szCs w:val="22"/>
        </w:rPr>
        <w:t>list of candidate ITS/operations projects</w:t>
      </w:r>
      <w:r w:rsidRPr="00E902FF">
        <w:rPr>
          <w:rFonts w:asciiTheme="minorHAnsi" w:hAnsiTheme="minorHAnsi" w:cs="Frutiger LT 45 Light"/>
          <w:bCs/>
          <w:iCs/>
          <w:sz w:val="22"/>
          <w:szCs w:val="22"/>
        </w:rPr>
        <w:t>.</w:t>
      </w:r>
    </w:p>
    <w:p w:rsidR="00254BAF" w:rsidRDefault="00254BAF">
      <w:pPr>
        <w:spacing w:after="0" w:line="240" w:lineRule="auto"/>
        <w:rPr>
          <w:rFonts w:asciiTheme="minorHAnsi" w:hAnsiTheme="minorHAnsi" w:cs="Frutiger LT 55 Roman"/>
        </w:rPr>
      </w:pPr>
    </w:p>
    <w:tbl>
      <w:tblPr>
        <w:tblStyle w:val="TableGrid"/>
        <w:tblW w:w="820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588"/>
        <w:gridCol w:w="1620"/>
      </w:tblGrid>
      <w:tr w:rsidR="00254BAF" w:rsidRPr="00B304E2" w:rsidTr="005F17D9">
        <w:tc>
          <w:tcPr>
            <w:tcW w:w="6588" w:type="dxa"/>
            <w:vAlign w:val="center"/>
          </w:tcPr>
          <w:p w:rsidR="00254BAF" w:rsidRPr="005F17D9" w:rsidRDefault="00254BAF" w:rsidP="00B304E2">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620" w:type="dxa"/>
            <w:vAlign w:val="center"/>
          </w:tcPr>
          <w:p w:rsidR="00254BAF" w:rsidRPr="005F17D9" w:rsidRDefault="00254BAF" w:rsidP="00B304E2">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62282C" w:rsidRPr="00B304E2" w:rsidTr="005F17D9">
        <w:trPr>
          <w:trHeight w:val="998"/>
        </w:trPr>
        <w:tc>
          <w:tcPr>
            <w:tcW w:w="6588" w:type="dxa"/>
            <w:vAlign w:val="center"/>
          </w:tcPr>
          <w:p w:rsidR="0062282C" w:rsidRPr="0062282C" w:rsidRDefault="0062282C" w:rsidP="0062282C">
            <w:pPr>
              <w:pStyle w:val="ListParagraph"/>
              <w:numPr>
                <w:ilvl w:val="0"/>
                <w:numId w:val="14"/>
              </w:numPr>
              <w:spacing w:after="0" w:line="240" w:lineRule="auto"/>
              <w:ind w:left="360"/>
              <w:rPr>
                <w:rFonts w:cs="Frutiger LT 55 Roman"/>
                <w:sz w:val="20"/>
                <w:szCs w:val="20"/>
              </w:rPr>
            </w:pPr>
            <w:r>
              <w:rPr>
                <w:rFonts w:cs="Frutiger LT 55 Roman"/>
                <w:sz w:val="20"/>
                <w:szCs w:val="20"/>
              </w:rPr>
              <w:t>Solicit project ideas from staff</w:t>
            </w:r>
          </w:p>
        </w:tc>
        <w:tc>
          <w:tcPr>
            <w:tcW w:w="1620" w:type="dxa"/>
            <w:vAlign w:val="center"/>
          </w:tcPr>
          <w:p w:rsidR="0062282C" w:rsidRPr="004208FD" w:rsidRDefault="005F17D9" w:rsidP="00E902FF">
            <w:pPr>
              <w:spacing w:after="0" w:line="240" w:lineRule="auto"/>
              <w:jc w:val="center"/>
              <w:rPr>
                <w:rFonts w:cs="Frutiger LT 55 Roman"/>
                <w:sz w:val="20"/>
                <w:szCs w:val="20"/>
              </w:rPr>
            </w:pPr>
            <w:r>
              <w:rPr>
                <w:rFonts w:cs="Frutiger LT 55 Roman"/>
                <w:sz w:val="20"/>
                <w:szCs w:val="20"/>
              </w:rPr>
              <w:t>NRO Planning Staff</w:t>
            </w:r>
          </w:p>
        </w:tc>
      </w:tr>
      <w:tr w:rsidR="00254BAF" w:rsidRPr="00B304E2" w:rsidTr="005F17D9">
        <w:trPr>
          <w:trHeight w:val="998"/>
        </w:trPr>
        <w:tc>
          <w:tcPr>
            <w:tcW w:w="6588" w:type="dxa"/>
            <w:vAlign w:val="center"/>
          </w:tcPr>
          <w:p w:rsidR="00E902FF" w:rsidRPr="004208FD" w:rsidRDefault="00E902FF"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Develop project proposals (using project proposal template)</w:t>
            </w:r>
          </w:p>
          <w:p w:rsidR="00B304E2" w:rsidRPr="00B304E2" w:rsidRDefault="00E902FF" w:rsidP="00B34140">
            <w:pPr>
              <w:pStyle w:val="ListParagraph"/>
              <w:numPr>
                <w:ilvl w:val="0"/>
                <w:numId w:val="14"/>
              </w:numPr>
              <w:spacing w:after="0" w:line="240" w:lineRule="auto"/>
              <w:ind w:left="360"/>
              <w:rPr>
                <w:rFonts w:asciiTheme="minorHAnsi" w:hAnsiTheme="minorHAnsi" w:cs="Frutiger LT 55 Roman"/>
                <w:sz w:val="20"/>
                <w:szCs w:val="20"/>
              </w:rPr>
            </w:pPr>
            <w:r w:rsidRPr="004208FD">
              <w:rPr>
                <w:rFonts w:cs="Frutiger LT 55 Roman"/>
                <w:sz w:val="20"/>
                <w:szCs w:val="20"/>
              </w:rPr>
              <w:t xml:space="preserve">Submit </w:t>
            </w:r>
            <w:r>
              <w:rPr>
                <w:rFonts w:cs="Frutiger LT 55 Roman"/>
                <w:sz w:val="20"/>
                <w:szCs w:val="20"/>
              </w:rPr>
              <w:t>project proposal to Operation Planning staff</w:t>
            </w:r>
          </w:p>
        </w:tc>
        <w:tc>
          <w:tcPr>
            <w:tcW w:w="1620" w:type="dxa"/>
            <w:vAlign w:val="center"/>
          </w:tcPr>
          <w:p w:rsidR="00254BAF" w:rsidRPr="00B304E2" w:rsidRDefault="00E902FF" w:rsidP="00E902FF">
            <w:pPr>
              <w:spacing w:after="0" w:line="240" w:lineRule="auto"/>
              <w:jc w:val="center"/>
              <w:rPr>
                <w:rFonts w:asciiTheme="minorHAnsi" w:hAnsiTheme="minorHAnsi" w:cs="Frutiger LT 55 Roman"/>
                <w:sz w:val="20"/>
                <w:szCs w:val="20"/>
              </w:rPr>
            </w:pPr>
            <w:r w:rsidRPr="004208FD">
              <w:rPr>
                <w:rFonts w:cs="Frutiger LT 55 Roman"/>
                <w:sz w:val="20"/>
                <w:szCs w:val="20"/>
              </w:rPr>
              <w:t>NRO</w:t>
            </w:r>
            <w:r>
              <w:rPr>
                <w:rFonts w:cs="Frutiger LT 55 Roman"/>
                <w:sz w:val="20"/>
                <w:szCs w:val="20"/>
              </w:rPr>
              <w:t xml:space="preserve"> Management</w:t>
            </w:r>
            <w:r w:rsidR="005F17D9">
              <w:rPr>
                <w:rFonts w:cs="Frutiger LT 55 Roman"/>
                <w:sz w:val="20"/>
                <w:szCs w:val="20"/>
              </w:rPr>
              <w:t>/ NRO Planning Staff</w:t>
            </w:r>
          </w:p>
        </w:tc>
      </w:tr>
      <w:tr w:rsidR="00B304E2" w:rsidRPr="00B304E2" w:rsidTr="005F17D9">
        <w:trPr>
          <w:trHeight w:val="998"/>
        </w:trPr>
        <w:tc>
          <w:tcPr>
            <w:tcW w:w="6588" w:type="dxa"/>
            <w:vAlign w:val="center"/>
          </w:tcPr>
          <w:p w:rsidR="00E902FF" w:rsidRPr="004208FD" w:rsidRDefault="00E902FF" w:rsidP="00B34140">
            <w:pPr>
              <w:pStyle w:val="ListParagraph"/>
              <w:numPr>
                <w:ilvl w:val="0"/>
                <w:numId w:val="14"/>
              </w:numPr>
              <w:spacing w:after="0" w:line="240" w:lineRule="auto"/>
              <w:ind w:left="360"/>
              <w:rPr>
                <w:rFonts w:cs="Frutiger LT 55 Roman"/>
                <w:sz w:val="20"/>
                <w:szCs w:val="20"/>
              </w:rPr>
            </w:pPr>
            <w:r w:rsidRPr="004208FD">
              <w:rPr>
                <w:rFonts w:cs="Frutiger LT 55 Roman"/>
                <w:sz w:val="20"/>
                <w:szCs w:val="20"/>
              </w:rPr>
              <w:t xml:space="preserve">Review </w:t>
            </w:r>
            <w:r>
              <w:rPr>
                <w:rFonts w:cs="Frutiger LT 55 Roman"/>
                <w:sz w:val="20"/>
                <w:szCs w:val="20"/>
              </w:rPr>
              <w:t>project proposals; primarily to verify completeness and consistency with NRO long range plans</w:t>
            </w:r>
          </w:p>
          <w:p w:rsidR="00B304E2" w:rsidRPr="00B304E2" w:rsidRDefault="00E902FF" w:rsidP="005F17D9">
            <w:pPr>
              <w:pStyle w:val="ListParagraph"/>
              <w:numPr>
                <w:ilvl w:val="0"/>
                <w:numId w:val="14"/>
              </w:numPr>
              <w:spacing w:after="0" w:line="240" w:lineRule="auto"/>
              <w:ind w:left="360"/>
              <w:rPr>
                <w:rFonts w:asciiTheme="minorHAnsi" w:hAnsiTheme="minorHAnsi" w:cs="Frutiger LT 55 Roman"/>
                <w:sz w:val="20"/>
                <w:szCs w:val="20"/>
              </w:rPr>
            </w:pPr>
            <w:r>
              <w:rPr>
                <w:rFonts w:cs="Frutiger LT 55 Roman"/>
                <w:sz w:val="20"/>
                <w:szCs w:val="20"/>
              </w:rPr>
              <w:t xml:space="preserve">Prepare draft </w:t>
            </w:r>
            <w:r w:rsidR="005F17D9">
              <w:rPr>
                <w:rFonts w:cs="Frutiger LT 55 Roman"/>
                <w:sz w:val="20"/>
                <w:szCs w:val="20"/>
              </w:rPr>
              <w:t>list of candidate ITS/Operations Projects</w:t>
            </w:r>
          </w:p>
        </w:tc>
        <w:tc>
          <w:tcPr>
            <w:tcW w:w="1620" w:type="dxa"/>
            <w:vAlign w:val="center"/>
          </w:tcPr>
          <w:p w:rsidR="00B304E2" w:rsidRPr="00B304E2" w:rsidRDefault="005F17D9" w:rsidP="00E902FF">
            <w:pPr>
              <w:spacing w:after="0" w:line="240" w:lineRule="auto"/>
              <w:jc w:val="center"/>
              <w:rPr>
                <w:rFonts w:asciiTheme="minorHAnsi" w:hAnsiTheme="minorHAnsi" w:cs="Frutiger LT 55 Roman"/>
                <w:sz w:val="20"/>
                <w:szCs w:val="20"/>
              </w:rPr>
            </w:pPr>
            <w:r>
              <w:rPr>
                <w:rFonts w:cs="Frutiger LT 55 Roman"/>
                <w:sz w:val="20"/>
                <w:szCs w:val="20"/>
              </w:rPr>
              <w:t>NRO Planning Staff</w:t>
            </w:r>
          </w:p>
        </w:tc>
      </w:tr>
    </w:tbl>
    <w:p w:rsidR="00254BAF" w:rsidRDefault="00254BAF">
      <w:pPr>
        <w:spacing w:after="0" w:line="240" w:lineRule="auto"/>
        <w:rPr>
          <w:rFonts w:asciiTheme="minorHAnsi" w:hAnsiTheme="minorHAnsi" w:cs="Frutiger LT 55 Roman"/>
        </w:rPr>
      </w:pPr>
    </w:p>
    <w:p w:rsidR="00B304E2" w:rsidRDefault="00E902FF" w:rsidP="007718A3">
      <w:pPr>
        <w:pStyle w:val="Default"/>
        <w:keepNext/>
        <w:spacing w:line="276" w:lineRule="auto"/>
        <w:jc w:val="both"/>
        <w:rPr>
          <w:rFonts w:ascii="Calibri" w:hAnsi="Calibri" w:cs="Frutiger LT 45 Light"/>
          <w:bCs/>
          <w:iCs/>
          <w:sz w:val="22"/>
          <w:szCs w:val="22"/>
        </w:rPr>
      </w:pPr>
      <w:r>
        <w:rPr>
          <w:rFonts w:ascii="Calibri" w:hAnsi="Calibri" w:cs="Frutiger LT 45 Light"/>
          <w:b/>
          <w:bCs/>
          <w:i/>
          <w:iCs/>
          <w:sz w:val="22"/>
          <w:szCs w:val="22"/>
        </w:rPr>
        <w:t xml:space="preserve">Annual Strategic Focus Development – </w:t>
      </w:r>
      <w:r>
        <w:rPr>
          <w:rFonts w:ascii="Calibri" w:hAnsi="Calibri" w:cs="Frutiger LT 45 Light"/>
          <w:bCs/>
          <w:iCs/>
          <w:sz w:val="22"/>
          <w:szCs w:val="22"/>
        </w:rPr>
        <w:t xml:space="preserve">NRO hosts an annual </w:t>
      </w:r>
      <w:r w:rsidR="005F17D9">
        <w:rPr>
          <w:rFonts w:ascii="Calibri" w:hAnsi="Calibri" w:cs="Frutiger LT 45 Light"/>
          <w:bCs/>
          <w:iCs/>
          <w:sz w:val="22"/>
          <w:szCs w:val="22"/>
        </w:rPr>
        <w:t>Operations P</w:t>
      </w:r>
      <w:r>
        <w:rPr>
          <w:rFonts w:ascii="Calibri" w:hAnsi="Calibri" w:cs="Frutiger LT 45 Light"/>
          <w:bCs/>
          <w:iCs/>
          <w:sz w:val="22"/>
          <w:szCs w:val="22"/>
        </w:rPr>
        <w:t>lanning workshop.  During this workshop, NRO Management is asked to weight the goals and objectives presented in the NRO Strategic Plan based on current internal and external trends and influences.  The weighted goals and objectives form the NRO Annual Strategic Focus and provide a basis for determining how NRO will allocate resources in the upcoming fiscal year.</w:t>
      </w:r>
    </w:p>
    <w:p w:rsidR="00E902FF" w:rsidRDefault="00E902FF" w:rsidP="00CE4579">
      <w:pPr>
        <w:pStyle w:val="Default"/>
        <w:keepNext/>
      </w:pPr>
    </w:p>
    <w:tbl>
      <w:tblPr>
        <w:tblStyle w:val="TableGrid"/>
        <w:tblW w:w="820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588"/>
        <w:gridCol w:w="1620"/>
      </w:tblGrid>
      <w:tr w:rsidR="00E902FF" w:rsidRPr="00B304E2" w:rsidTr="005F17D9">
        <w:tc>
          <w:tcPr>
            <w:tcW w:w="6588" w:type="dxa"/>
            <w:vAlign w:val="center"/>
          </w:tcPr>
          <w:p w:rsidR="00E902FF" w:rsidRPr="005F17D9" w:rsidRDefault="00E902FF"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620" w:type="dxa"/>
            <w:vAlign w:val="center"/>
          </w:tcPr>
          <w:p w:rsidR="00E902FF" w:rsidRPr="005F17D9" w:rsidRDefault="00E902FF"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E902FF" w:rsidRPr="00B304E2" w:rsidTr="005F17D9">
        <w:trPr>
          <w:trHeight w:val="998"/>
        </w:trPr>
        <w:tc>
          <w:tcPr>
            <w:tcW w:w="6588" w:type="dxa"/>
            <w:vAlign w:val="center"/>
          </w:tcPr>
          <w:p w:rsidR="00E902FF" w:rsidRPr="002D1F43" w:rsidRDefault="00E902FF" w:rsidP="00B34140">
            <w:pPr>
              <w:pStyle w:val="ListParagraph"/>
              <w:numPr>
                <w:ilvl w:val="0"/>
                <w:numId w:val="14"/>
              </w:numPr>
              <w:spacing w:after="0" w:line="240" w:lineRule="auto"/>
              <w:ind w:left="360"/>
              <w:rPr>
                <w:rFonts w:cs="Frutiger LT 55 Roman"/>
                <w:sz w:val="20"/>
                <w:szCs w:val="20"/>
              </w:rPr>
            </w:pPr>
            <w:r w:rsidRPr="00E902FF">
              <w:rPr>
                <w:rFonts w:cs="Frutiger LT 55 Roman"/>
                <w:sz w:val="20"/>
                <w:szCs w:val="20"/>
              </w:rPr>
              <w:t>Plan and facilitate NRO Annual Planning Workshop</w:t>
            </w:r>
          </w:p>
        </w:tc>
        <w:tc>
          <w:tcPr>
            <w:tcW w:w="1620" w:type="dxa"/>
            <w:vAlign w:val="center"/>
          </w:tcPr>
          <w:p w:rsidR="00E902FF" w:rsidRPr="00B304E2" w:rsidRDefault="005F17D9" w:rsidP="00C36F76">
            <w:pPr>
              <w:spacing w:after="0" w:line="240" w:lineRule="auto"/>
              <w:jc w:val="center"/>
              <w:rPr>
                <w:rFonts w:asciiTheme="minorHAnsi" w:hAnsiTheme="minorHAnsi" w:cs="Frutiger LT 55 Roman"/>
                <w:sz w:val="20"/>
                <w:szCs w:val="20"/>
              </w:rPr>
            </w:pPr>
            <w:r>
              <w:rPr>
                <w:rFonts w:cs="Frutiger LT 55 Roman"/>
                <w:sz w:val="20"/>
                <w:szCs w:val="20"/>
              </w:rPr>
              <w:t>NRO Planning Staff</w:t>
            </w:r>
          </w:p>
        </w:tc>
      </w:tr>
      <w:tr w:rsidR="00E902FF" w:rsidRPr="00B304E2" w:rsidTr="005F17D9">
        <w:trPr>
          <w:trHeight w:val="998"/>
        </w:trPr>
        <w:tc>
          <w:tcPr>
            <w:tcW w:w="6588" w:type="dxa"/>
            <w:vAlign w:val="center"/>
          </w:tcPr>
          <w:p w:rsidR="00E902FF" w:rsidRPr="00B304E2" w:rsidRDefault="002D1F43" w:rsidP="00B34140">
            <w:pPr>
              <w:pStyle w:val="ListParagraph"/>
              <w:numPr>
                <w:ilvl w:val="0"/>
                <w:numId w:val="14"/>
              </w:numPr>
              <w:spacing w:after="0" w:line="240" w:lineRule="auto"/>
              <w:ind w:left="360"/>
              <w:rPr>
                <w:rFonts w:asciiTheme="minorHAnsi" w:hAnsiTheme="minorHAnsi" w:cs="Frutiger LT 55 Roman"/>
                <w:sz w:val="20"/>
                <w:szCs w:val="20"/>
              </w:rPr>
            </w:pPr>
            <w:r w:rsidRPr="002D1F43">
              <w:rPr>
                <w:rFonts w:cs="Frutiger LT 55 Roman"/>
                <w:sz w:val="20"/>
                <w:szCs w:val="20"/>
              </w:rPr>
              <w:t>Rank goals and objective presented in the NRO Strategic Plan based on internal and external trends and influences</w:t>
            </w:r>
          </w:p>
        </w:tc>
        <w:tc>
          <w:tcPr>
            <w:tcW w:w="1620" w:type="dxa"/>
            <w:vAlign w:val="center"/>
          </w:tcPr>
          <w:p w:rsidR="00E902FF" w:rsidRPr="00B304E2" w:rsidRDefault="002D1F43" w:rsidP="00C36F76">
            <w:pPr>
              <w:spacing w:after="0" w:line="240" w:lineRule="auto"/>
              <w:jc w:val="center"/>
              <w:rPr>
                <w:rFonts w:asciiTheme="minorHAnsi" w:hAnsiTheme="minorHAnsi" w:cs="Frutiger LT 55 Roman"/>
                <w:sz w:val="20"/>
                <w:szCs w:val="20"/>
              </w:rPr>
            </w:pPr>
            <w:r w:rsidRPr="002D1F43">
              <w:rPr>
                <w:rFonts w:cs="Frutiger LT 55 Roman"/>
                <w:sz w:val="20"/>
                <w:szCs w:val="20"/>
              </w:rPr>
              <w:t>NRO Management</w:t>
            </w:r>
          </w:p>
        </w:tc>
      </w:tr>
    </w:tbl>
    <w:p w:rsidR="00E902FF" w:rsidRDefault="00E902FF" w:rsidP="00CE4579">
      <w:pPr>
        <w:pStyle w:val="Default"/>
        <w:keepNext/>
      </w:pPr>
    </w:p>
    <w:p w:rsidR="006B7086" w:rsidRDefault="006B7086">
      <w:pPr>
        <w:spacing w:after="0" w:line="240" w:lineRule="auto"/>
        <w:rPr>
          <w:rFonts w:eastAsiaTheme="minorEastAsia" w:cs="Frutiger LT 45 Light"/>
          <w:b/>
          <w:bCs/>
          <w:i/>
          <w:iCs/>
        </w:rPr>
      </w:pPr>
      <w:r>
        <w:rPr>
          <w:rFonts w:cs="Frutiger LT 45 Light"/>
          <w:b/>
          <w:bCs/>
          <w:i/>
          <w:iCs/>
        </w:rPr>
        <w:br w:type="page"/>
      </w:r>
    </w:p>
    <w:p w:rsidR="002D1F43" w:rsidRDefault="002D1F43" w:rsidP="007718A3">
      <w:pPr>
        <w:pStyle w:val="CM64"/>
        <w:keepNext/>
        <w:spacing w:line="276" w:lineRule="auto"/>
        <w:jc w:val="both"/>
        <w:rPr>
          <w:rFonts w:ascii="Calibri" w:hAnsi="Calibri"/>
          <w:sz w:val="22"/>
          <w:szCs w:val="22"/>
        </w:rPr>
      </w:pPr>
      <w:r w:rsidRPr="00D9055C">
        <w:rPr>
          <w:rFonts w:ascii="Calibri" w:hAnsi="Calibri" w:cs="Frutiger LT 45 Light"/>
          <w:b/>
          <w:bCs/>
          <w:i/>
          <w:iCs/>
          <w:sz w:val="22"/>
          <w:szCs w:val="22"/>
        </w:rPr>
        <w:lastRenderedPageBreak/>
        <w:t>Project Prioritization</w:t>
      </w:r>
      <w:r w:rsidRPr="00D9055C">
        <w:rPr>
          <w:rFonts w:ascii="Calibri" w:hAnsi="Calibri"/>
          <w:sz w:val="22"/>
          <w:szCs w:val="22"/>
        </w:rPr>
        <w:t xml:space="preserve"> –</w:t>
      </w:r>
      <w:r>
        <w:rPr>
          <w:rFonts w:ascii="Calibri" w:hAnsi="Calibri"/>
          <w:sz w:val="22"/>
          <w:szCs w:val="22"/>
        </w:rPr>
        <w:t xml:space="preserve"> Leveraging the Annual Strategic Focus and the mapping of candidate ITS projects to NRO Strategic Plan goals and objectives included in Project Proposals, a prioritization score is determined for each candidate ITS project.  The formula below is used to calculate prioritization scores.</w:t>
      </w:r>
      <w:r w:rsidR="006B7086">
        <w:rPr>
          <w:rFonts w:ascii="Calibri" w:hAnsi="Calibri"/>
          <w:sz w:val="22"/>
          <w:szCs w:val="22"/>
        </w:rPr>
        <w:t xml:space="preserve">  This formula is evolving and in, in the future, it should include cost/benefit and performance measure factors.</w:t>
      </w:r>
    </w:p>
    <w:p w:rsidR="002D1F43" w:rsidRDefault="00DF745E" w:rsidP="00EC0285">
      <w:pPr>
        <w:pStyle w:val="Default"/>
        <w:keepNext/>
      </w:pPr>
      <w:r w:rsidRPr="00DF745E">
        <w:rPr>
          <w:rFonts w:ascii="Arial" w:hAnsi="Arial" w:cs="Arial"/>
          <w:noProof/>
          <w:sz w:val="20"/>
          <w:szCs w:val="20"/>
        </w:rPr>
        <w:pict>
          <v:group id="_x0000_s1038" style="position:absolute;margin-left:114.45pt;margin-top:10.05pt;width:97.25pt;height:41.25pt;z-index:251802624" coordorigin="4428,3759" coordsize="1945,825">
            <v:shape id="_x0000_s1036" type="#_x0000_t202" style="position:absolute;left:4428;top:3759;width:1945;height:825;mso-height-percent:200;mso-position-horizontal:center;mso-height-percent:200;mso-width-relative:margin;mso-height-relative:margin" filled="f" stroked="f">
              <v:textbox style="mso-next-textbox:#_x0000_s1036;mso-fit-shape-to-text:t">
                <w:txbxContent>
                  <w:p w:rsidR="00CA7FC3" w:rsidRDefault="00CA7FC3" w:rsidP="006B7086">
                    <w:pPr>
                      <w:spacing w:after="0" w:line="360" w:lineRule="auto"/>
                      <w:rPr>
                        <w:rFonts w:ascii="Arial" w:hAnsi="Arial" w:cs="Arial"/>
                        <w:b/>
                        <w:bCs/>
                        <w:i/>
                        <w:color w:val="000080"/>
                      </w:rPr>
                    </w:pPr>
                    <w:r w:rsidRPr="003C47F6">
                      <w:rPr>
                        <w:rFonts w:ascii="Arial" w:hAnsi="Arial" w:cs="Arial"/>
                        <w:b/>
                        <w:bCs/>
                        <w:i/>
                        <w:color w:val="000080"/>
                      </w:rPr>
                      <w:t>[</w:t>
                    </w:r>
                    <w:r w:rsidRPr="003C47F6">
                      <w:rPr>
                        <w:rFonts w:ascii="Arial" w:hAnsi="Arial" w:cs="Arial" w:hint="eastAsia"/>
                        <w:b/>
                        <w:bCs/>
                        <w:i/>
                        <w:color w:val="000080"/>
                      </w:rPr>
                      <w:t>∑</w:t>
                    </w:r>
                    <w:r w:rsidRPr="003C47F6">
                      <w:rPr>
                        <w:rFonts w:ascii="Arial" w:hAnsi="Arial" w:cs="Arial"/>
                        <w:b/>
                        <w:bCs/>
                        <w:i/>
                        <w:color w:val="000080"/>
                      </w:rPr>
                      <w:t xml:space="preserve"> G</w:t>
                    </w:r>
                    <w:r w:rsidRPr="003C47F6">
                      <w:rPr>
                        <w:rFonts w:ascii="Arial Bold" w:hAnsi="Arial Bold" w:cs="Arial"/>
                        <w:b/>
                        <w:bCs/>
                        <w:i/>
                        <w:color w:val="000080"/>
                        <w:vertAlign w:val="subscript"/>
                      </w:rPr>
                      <w:t>i</w:t>
                    </w:r>
                    <w:r w:rsidRPr="003C47F6">
                      <w:rPr>
                        <w:rFonts w:ascii="Arial" w:hAnsi="Arial" w:cs="Arial"/>
                        <w:b/>
                        <w:bCs/>
                        <w:i/>
                        <w:color w:val="000080"/>
                      </w:rPr>
                      <w:t xml:space="preserve"> * (</w:t>
                    </w:r>
                    <w:r w:rsidRPr="003C47F6">
                      <w:rPr>
                        <w:rFonts w:ascii="Arial" w:hAnsi="Arial" w:cs="Arial" w:hint="eastAsia"/>
                        <w:b/>
                        <w:bCs/>
                        <w:i/>
                        <w:color w:val="000080"/>
                      </w:rPr>
                      <w:t>∑</w:t>
                    </w:r>
                    <w:r w:rsidRPr="003C47F6">
                      <w:rPr>
                        <w:rFonts w:ascii="Arial" w:hAnsi="Arial" w:cs="Arial"/>
                        <w:b/>
                        <w:bCs/>
                        <w:i/>
                        <w:color w:val="000080"/>
                      </w:rPr>
                      <w:t xml:space="preserve"> O</w:t>
                    </w:r>
                    <w:r w:rsidRPr="003C47F6">
                      <w:rPr>
                        <w:rFonts w:ascii="Arial Bold" w:hAnsi="Arial Bold" w:cs="Arial"/>
                        <w:b/>
                        <w:bCs/>
                        <w:i/>
                        <w:color w:val="000080"/>
                        <w:vertAlign w:val="subscript"/>
                      </w:rPr>
                      <w:t>ij</w:t>
                    </w:r>
                    <w:r>
                      <w:rPr>
                        <w:rFonts w:ascii="Arial Bold" w:hAnsi="Arial Bold" w:cs="Arial"/>
                        <w:b/>
                        <w:bCs/>
                        <w:i/>
                        <w:color w:val="000080"/>
                        <w:vertAlign w:val="subscript"/>
                      </w:rPr>
                      <w:t xml:space="preserve"> </w:t>
                    </w:r>
                    <w:r w:rsidRPr="003C47F6">
                      <w:rPr>
                        <w:rFonts w:ascii="Arial" w:hAnsi="Arial" w:cs="Arial"/>
                        <w:b/>
                        <w:bCs/>
                        <w:i/>
                        <w:color w:val="000080"/>
                      </w:rPr>
                      <w:t>)</w:t>
                    </w:r>
                    <w:r>
                      <w:rPr>
                        <w:rFonts w:ascii="Arial" w:hAnsi="Arial" w:cs="Arial"/>
                        <w:b/>
                        <w:bCs/>
                        <w:i/>
                        <w:color w:val="000080"/>
                      </w:rPr>
                      <w:t xml:space="preserve"> </w:t>
                    </w:r>
                    <w:r w:rsidRPr="003C47F6">
                      <w:rPr>
                        <w:rFonts w:ascii="Arial" w:hAnsi="Arial" w:cs="Arial"/>
                        <w:b/>
                        <w:bCs/>
                        <w:i/>
                        <w:color w:val="000080"/>
                      </w:rPr>
                      <w:t>]</w:t>
                    </w:r>
                  </w:p>
                  <w:p w:rsidR="00CA7FC3" w:rsidRPr="006B7086" w:rsidRDefault="00CA7FC3" w:rsidP="006B7086">
                    <w:pPr>
                      <w:spacing w:after="0" w:line="240" w:lineRule="auto"/>
                    </w:pPr>
                    <w:r>
                      <w:rPr>
                        <w:rFonts w:ascii="Arial" w:hAnsi="Arial" w:cs="Arial"/>
                        <w:b/>
                        <w:bCs/>
                        <w:i/>
                        <w:color w:val="000080"/>
                      </w:rPr>
                      <w:t xml:space="preserve">          100</w:t>
                    </w:r>
                  </w:p>
                </w:txbxContent>
              </v:textbox>
            </v:shape>
            <v:shape id="_x0000_s1037" type="#_x0000_t32" style="position:absolute;left:4550;top:4200;width:1699;height:0" o:connectortype="straight"/>
          </v:group>
        </w:pict>
      </w:r>
    </w:p>
    <w:p w:rsidR="002D1F43" w:rsidRPr="003C47F6" w:rsidRDefault="002D1F43" w:rsidP="00F05496">
      <w:pPr>
        <w:keepNext/>
        <w:spacing w:before="240"/>
        <w:rPr>
          <w:rFonts w:ascii="Arial" w:hAnsi="Arial" w:cs="Arial"/>
          <w:b/>
          <w:bCs/>
          <w:i/>
          <w:iCs/>
          <w:color w:val="000080"/>
        </w:rPr>
      </w:pPr>
      <w:r w:rsidRPr="003C47F6">
        <w:rPr>
          <w:rFonts w:ascii="Arial" w:hAnsi="Arial" w:cs="Arial"/>
          <w:b/>
          <w:bCs/>
          <w:i/>
          <w:color w:val="000080"/>
        </w:rPr>
        <w:t xml:space="preserve">Prioritization Score </w:t>
      </w:r>
      <w:r w:rsidR="006B7086">
        <w:rPr>
          <w:rFonts w:ascii="Arial" w:hAnsi="Arial" w:cs="Arial"/>
          <w:b/>
          <w:bCs/>
          <w:i/>
          <w:color w:val="000080"/>
        </w:rPr>
        <w:t>=</w:t>
      </w:r>
      <w:r w:rsidR="00F05496">
        <w:rPr>
          <w:rFonts w:ascii="Arial" w:hAnsi="Arial" w:cs="Arial"/>
          <w:b/>
          <w:bCs/>
          <w:i/>
          <w:color w:val="000080"/>
        </w:rPr>
        <w:t xml:space="preserve">            </w:t>
      </w:r>
      <w:r w:rsidR="006B7086">
        <w:rPr>
          <w:rFonts w:ascii="Arial" w:hAnsi="Arial" w:cs="Arial"/>
          <w:b/>
          <w:bCs/>
          <w:i/>
          <w:color w:val="000080"/>
        </w:rPr>
        <w:t xml:space="preserve">                     </w:t>
      </w:r>
      <w:r w:rsidRPr="003C47F6">
        <w:rPr>
          <w:rFonts w:ascii="Arial" w:hAnsi="Arial" w:cs="Arial"/>
          <w:b/>
          <w:bCs/>
          <w:i/>
          <w:color w:val="000080"/>
        </w:rPr>
        <w:t>+ RF</w:t>
      </w:r>
    </w:p>
    <w:p w:rsidR="002D1F43" w:rsidRPr="00271098" w:rsidRDefault="002D1F43" w:rsidP="00EC0285">
      <w:pPr>
        <w:keepNext/>
        <w:rPr>
          <w:rFonts w:eastAsia="MS PGothic" w:hAnsi="Arial"/>
          <w:color w:val="00408D"/>
          <w:sz w:val="20"/>
          <w:szCs w:val="20"/>
        </w:rPr>
      </w:pPr>
      <w:r w:rsidRPr="00271098">
        <w:rPr>
          <w:rFonts w:ascii="Arial" w:hAnsi="Arial" w:cs="Arial"/>
          <w:color w:val="000000"/>
          <w:sz w:val="20"/>
          <w:szCs w:val="20"/>
        </w:rPr>
        <w:t>Where:</w:t>
      </w:r>
      <w:r w:rsidRPr="00271098">
        <w:rPr>
          <w:rFonts w:eastAsia="MS PGothic" w:hAnsi="Arial"/>
          <w:color w:val="00408D"/>
          <w:sz w:val="20"/>
          <w:szCs w:val="20"/>
        </w:rPr>
        <w:t xml:space="preserve"> </w:t>
      </w:r>
    </w:p>
    <w:p w:rsidR="002D1F43" w:rsidRPr="00271098" w:rsidRDefault="002D1F43" w:rsidP="00EC0285">
      <w:pPr>
        <w:keepNext/>
        <w:spacing w:after="0"/>
        <w:ind w:firstLine="720"/>
        <w:rPr>
          <w:rFonts w:ascii="Arial" w:hAnsi="Arial" w:cs="Arial"/>
          <w:i/>
          <w:iCs/>
          <w:color w:val="000000"/>
          <w:sz w:val="20"/>
          <w:szCs w:val="20"/>
        </w:rPr>
      </w:pPr>
      <w:r w:rsidRPr="006915D6">
        <w:rPr>
          <w:rFonts w:ascii="Arial" w:hAnsi="Arial" w:cs="Arial"/>
          <w:b/>
          <w:bCs/>
          <w:i/>
          <w:iCs/>
          <w:color w:val="000080"/>
          <w:sz w:val="20"/>
          <w:szCs w:val="20"/>
        </w:rPr>
        <w:t>G</w:t>
      </w:r>
      <w:r w:rsidRPr="006915D6">
        <w:rPr>
          <w:rFonts w:ascii="Arial" w:hAnsi="Arial" w:cs="Arial"/>
          <w:b/>
          <w:bCs/>
          <w:i/>
          <w:iCs/>
          <w:color w:val="000080"/>
          <w:sz w:val="20"/>
          <w:szCs w:val="20"/>
          <w:vertAlign w:val="subscript"/>
        </w:rPr>
        <w:t>i</w:t>
      </w:r>
      <w:r w:rsidRPr="00271098">
        <w:rPr>
          <w:rFonts w:ascii="Arial" w:hAnsi="Arial" w:cs="Arial"/>
          <w:i/>
          <w:iCs/>
          <w:color w:val="000000"/>
          <w:sz w:val="20"/>
          <w:szCs w:val="20"/>
        </w:rPr>
        <w:t xml:space="preserve"> = </w:t>
      </w:r>
      <w:r w:rsidRPr="006915D6">
        <w:rPr>
          <w:rFonts w:ascii="Arial" w:hAnsi="Arial" w:cs="Arial"/>
          <w:b/>
          <w:i/>
          <w:iCs/>
          <w:color w:val="000000"/>
          <w:sz w:val="20"/>
          <w:szCs w:val="20"/>
        </w:rPr>
        <w:t>Goal Score (weighted value assigned at the Planning Workshop)</w:t>
      </w:r>
    </w:p>
    <w:p w:rsidR="002D1F43" w:rsidRPr="00271098" w:rsidRDefault="002D1F43" w:rsidP="00EC0285">
      <w:pPr>
        <w:keepNext/>
        <w:spacing w:after="0"/>
        <w:ind w:firstLine="720"/>
        <w:rPr>
          <w:rFonts w:ascii="Arial" w:hAnsi="Arial" w:cs="Arial"/>
          <w:i/>
          <w:iCs/>
          <w:color w:val="000000"/>
          <w:sz w:val="20"/>
          <w:szCs w:val="20"/>
        </w:rPr>
      </w:pPr>
      <w:r w:rsidRPr="006915D6">
        <w:rPr>
          <w:rFonts w:ascii="Arial" w:hAnsi="Arial" w:cs="Arial"/>
          <w:b/>
          <w:bCs/>
          <w:i/>
          <w:iCs/>
          <w:color w:val="000080"/>
          <w:sz w:val="20"/>
          <w:szCs w:val="20"/>
        </w:rPr>
        <w:t>O</w:t>
      </w:r>
      <w:r w:rsidRPr="006915D6">
        <w:rPr>
          <w:rFonts w:ascii="Arial" w:hAnsi="Arial" w:cs="Arial"/>
          <w:b/>
          <w:bCs/>
          <w:i/>
          <w:iCs/>
          <w:color w:val="000080"/>
          <w:sz w:val="20"/>
          <w:szCs w:val="20"/>
          <w:vertAlign w:val="subscript"/>
        </w:rPr>
        <w:t>ij</w:t>
      </w:r>
      <w:r w:rsidRPr="00271098">
        <w:rPr>
          <w:rFonts w:ascii="Arial" w:hAnsi="Arial" w:cs="Arial"/>
          <w:i/>
          <w:iCs/>
          <w:color w:val="000000"/>
          <w:sz w:val="20"/>
          <w:szCs w:val="20"/>
          <w:vertAlign w:val="subscript"/>
        </w:rPr>
        <w:t xml:space="preserve"> </w:t>
      </w:r>
      <w:r w:rsidRPr="00271098">
        <w:rPr>
          <w:rFonts w:ascii="Arial" w:hAnsi="Arial" w:cs="Arial"/>
          <w:i/>
          <w:iCs/>
          <w:color w:val="000000"/>
          <w:sz w:val="20"/>
          <w:szCs w:val="20"/>
        </w:rPr>
        <w:t>=</w:t>
      </w:r>
      <w:r w:rsidRPr="006915D6">
        <w:rPr>
          <w:rFonts w:ascii="Arial" w:hAnsi="Arial" w:cs="Arial"/>
          <w:b/>
          <w:i/>
          <w:iCs/>
          <w:color w:val="000000"/>
          <w:sz w:val="20"/>
          <w:szCs w:val="20"/>
        </w:rPr>
        <w:t xml:space="preserve"> Objective Score (weighted value assigned at the Planning Workshop)</w:t>
      </w:r>
    </w:p>
    <w:p w:rsidR="002D1F43" w:rsidRPr="004A5287" w:rsidRDefault="002D1F43" w:rsidP="00EC0285">
      <w:pPr>
        <w:pStyle w:val="Default"/>
        <w:keepNext/>
        <w:ind w:firstLine="720"/>
      </w:pPr>
      <w:r w:rsidRPr="006915D6">
        <w:rPr>
          <w:rFonts w:ascii="Arial" w:hAnsi="Arial" w:cs="Arial"/>
          <w:b/>
          <w:bCs/>
          <w:i/>
          <w:iCs/>
          <w:color w:val="000080"/>
          <w:sz w:val="20"/>
          <w:szCs w:val="20"/>
        </w:rPr>
        <w:t xml:space="preserve">RF </w:t>
      </w:r>
      <w:r w:rsidRPr="00271098">
        <w:rPr>
          <w:rFonts w:ascii="Arial" w:hAnsi="Arial" w:cs="Arial"/>
          <w:i/>
          <w:iCs/>
          <w:sz w:val="20"/>
          <w:szCs w:val="20"/>
        </w:rPr>
        <w:t xml:space="preserve">= </w:t>
      </w:r>
      <w:r w:rsidRPr="006915D6">
        <w:rPr>
          <w:rFonts w:ascii="Arial" w:hAnsi="Arial" w:cs="Arial"/>
          <w:b/>
          <w:i/>
          <w:iCs/>
          <w:sz w:val="20"/>
          <w:szCs w:val="20"/>
        </w:rPr>
        <w:t>Regional Operations Director (ROD) Factor</w:t>
      </w:r>
    </w:p>
    <w:p w:rsidR="002D1F43" w:rsidRDefault="002D1F43" w:rsidP="00EC0285">
      <w:pPr>
        <w:keepNext/>
        <w:spacing w:after="0"/>
        <w:rPr>
          <w:b/>
        </w:rPr>
      </w:pPr>
    </w:p>
    <w:p w:rsidR="002D1F43" w:rsidRPr="00743B6E" w:rsidRDefault="002D1F43" w:rsidP="00EC0285">
      <w:pPr>
        <w:keepNext/>
      </w:pPr>
      <w:r>
        <w:t xml:space="preserve">Prioritization scores are used to prioritize candidate ITS projects.  </w:t>
      </w:r>
    </w:p>
    <w:tbl>
      <w:tblPr>
        <w:tblStyle w:val="TableGrid"/>
        <w:tblW w:w="820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588"/>
        <w:gridCol w:w="1620"/>
      </w:tblGrid>
      <w:tr w:rsidR="002D1F43" w:rsidRPr="00B304E2" w:rsidTr="005F17D9">
        <w:tc>
          <w:tcPr>
            <w:tcW w:w="6588" w:type="dxa"/>
            <w:vAlign w:val="center"/>
          </w:tcPr>
          <w:p w:rsidR="002D1F43" w:rsidRPr="005F17D9" w:rsidRDefault="002D1F43"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620" w:type="dxa"/>
            <w:vAlign w:val="center"/>
          </w:tcPr>
          <w:p w:rsidR="002D1F43" w:rsidRPr="005F17D9" w:rsidRDefault="002D1F43"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2D1F43" w:rsidRPr="00B304E2" w:rsidTr="005F17D9">
        <w:trPr>
          <w:trHeight w:val="998"/>
        </w:trPr>
        <w:tc>
          <w:tcPr>
            <w:tcW w:w="6588" w:type="dxa"/>
            <w:vAlign w:val="center"/>
          </w:tcPr>
          <w:p w:rsidR="002D1F43" w:rsidRPr="002D1F43" w:rsidRDefault="002D1F43" w:rsidP="00B34140">
            <w:pPr>
              <w:pStyle w:val="ListParagraph"/>
              <w:numPr>
                <w:ilvl w:val="0"/>
                <w:numId w:val="14"/>
              </w:numPr>
              <w:spacing w:after="0" w:line="240" w:lineRule="auto"/>
              <w:ind w:left="360"/>
              <w:rPr>
                <w:rFonts w:cs="Frutiger LT 55 Roman"/>
                <w:sz w:val="20"/>
                <w:szCs w:val="20"/>
              </w:rPr>
            </w:pPr>
            <w:r w:rsidRPr="002D1F43">
              <w:rPr>
                <w:rFonts w:cs="Frutiger LT 55 Roman"/>
                <w:sz w:val="20"/>
                <w:szCs w:val="20"/>
              </w:rPr>
              <w:t>Determine prioritization score for candidate ITS</w:t>
            </w:r>
            <w:r w:rsidR="00F05496">
              <w:rPr>
                <w:rFonts w:cs="Frutiger LT 55 Roman"/>
                <w:sz w:val="20"/>
                <w:szCs w:val="20"/>
              </w:rPr>
              <w:t>/Operations</w:t>
            </w:r>
            <w:r w:rsidRPr="002D1F43">
              <w:rPr>
                <w:rFonts w:cs="Frutiger LT 55 Roman"/>
                <w:sz w:val="20"/>
                <w:szCs w:val="20"/>
              </w:rPr>
              <w:t xml:space="preserve"> projects</w:t>
            </w:r>
          </w:p>
        </w:tc>
        <w:tc>
          <w:tcPr>
            <w:tcW w:w="1620" w:type="dxa"/>
            <w:vAlign w:val="center"/>
          </w:tcPr>
          <w:p w:rsidR="002D1F43" w:rsidRPr="00B304E2" w:rsidRDefault="005F17D9" w:rsidP="00C36F76">
            <w:pPr>
              <w:spacing w:after="0" w:line="240" w:lineRule="auto"/>
              <w:jc w:val="center"/>
              <w:rPr>
                <w:rFonts w:asciiTheme="minorHAnsi" w:hAnsiTheme="minorHAnsi" w:cs="Frutiger LT 55 Roman"/>
                <w:sz w:val="20"/>
                <w:szCs w:val="20"/>
              </w:rPr>
            </w:pPr>
            <w:r>
              <w:rPr>
                <w:rFonts w:cs="Frutiger LT 55 Roman"/>
                <w:sz w:val="20"/>
                <w:szCs w:val="20"/>
              </w:rPr>
              <w:t>NRO Planning Staff</w:t>
            </w:r>
          </w:p>
        </w:tc>
      </w:tr>
      <w:tr w:rsidR="002D1F43" w:rsidRPr="00B304E2" w:rsidTr="005F17D9">
        <w:trPr>
          <w:trHeight w:val="998"/>
        </w:trPr>
        <w:tc>
          <w:tcPr>
            <w:tcW w:w="6588" w:type="dxa"/>
            <w:vAlign w:val="center"/>
          </w:tcPr>
          <w:p w:rsidR="002D1F43" w:rsidRPr="00B304E2" w:rsidRDefault="002D1F43" w:rsidP="00B34140">
            <w:pPr>
              <w:pStyle w:val="ListParagraph"/>
              <w:numPr>
                <w:ilvl w:val="0"/>
                <w:numId w:val="14"/>
              </w:numPr>
              <w:spacing w:after="0" w:line="240" w:lineRule="auto"/>
              <w:ind w:left="360"/>
              <w:rPr>
                <w:rFonts w:asciiTheme="minorHAnsi" w:hAnsiTheme="minorHAnsi" w:cs="Frutiger LT 55 Roman"/>
                <w:sz w:val="20"/>
                <w:szCs w:val="20"/>
              </w:rPr>
            </w:pPr>
            <w:r w:rsidRPr="002D1F43">
              <w:rPr>
                <w:rFonts w:cs="Frutiger LT 55 Roman"/>
                <w:sz w:val="20"/>
                <w:szCs w:val="20"/>
              </w:rPr>
              <w:t>Prepare list of prioritized candidate ITS</w:t>
            </w:r>
            <w:r w:rsidR="00F05496">
              <w:rPr>
                <w:rFonts w:cs="Frutiger LT 55 Roman"/>
                <w:sz w:val="20"/>
                <w:szCs w:val="20"/>
              </w:rPr>
              <w:t>/Operations</w:t>
            </w:r>
            <w:r w:rsidRPr="002D1F43">
              <w:rPr>
                <w:rFonts w:cs="Frutiger LT 55 Roman"/>
                <w:sz w:val="20"/>
                <w:szCs w:val="20"/>
              </w:rPr>
              <w:t xml:space="preserve"> projects</w:t>
            </w:r>
          </w:p>
        </w:tc>
        <w:tc>
          <w:tcPr>
            <w:tcW w:w="1620" w:type="dxa"/>
            <w:vAlign w:val="center"/>
          </w:tcPr>
          <w:p w:rsidR="002D1F43" w:rsidRPr="00B304E2" w:rsidRDefault="005F17D9" w:rsidP="00C36F76">
            <w:pPr>
              <w:spacing w:after="0" w:line="240" w:lineRule="auto"/>
              <w:jc w:val="center"/>
              <w:rPr>
                <w:rFonts w:asciiTheme="minorHAnsi" w:hAnsiTheme="minorHAnsi" w:cs="Frutiger LT 55 Roman"/>
                <w:sz w:val="20"/>
                <w:szCs w:val="20"/>
              </w:rPr>
            </w:pPr>
            <w:r>
              <w:rPr>
                <w:rFonts w:cs="Frutiger LT 55 Roman"/>
                <w:sz w:val="20"/>
                <w:szCs w:val="20"/>
              </w:rPr>
              <w:t>NRO Planning Staff</w:t>
            </w:r>
          </w:p>
        </w:tc>
      </w:tr>
    </w:tbl>
    <w:p w:rsidR="002D1F43" w:rsidRDefault="002D1F43" w:rsidP="00CE4579">
      <w:pPr>
        <w:pStyle w:val="Default"/>
        <w:keepNext/>
      </w:pPr>
    </w:p>
    <w:p w:rsidR="002D1F43" w:rsidRDefault="002D1F43" w:rsidP="00CE4579">
      <w:pPr>
        <w:pStyle w:val="Default"/>
        <w:keepNext/>
      </w:pPr>
    </w:p>
    <w:p w:rsidR="00B424B8" w:rsidRPr="00B424B8" w:rsidRDefault="0062282C" w:rsidP="00B424B8">
      <w:pPr>
        <w:pStyle w:val="Default"/>
        <w:rPr>
          <w:rFonts w:asciiTheme="minorHAnsi" w:hAnsiTheme="minorHAnsi" w:cs="Frutiger LT 45 Light"/>
          <w:b/>
          <w:bCs/>
          <w:i/>
          <w:iCs/>
          <w:sz w:val="22"/>
          <w:szCs w:val="22"/>
        </w:rPr>
      </w:pPr>
      <w:r>
        <w:rPr>
          <w:rFonts w:asciiTheme="minorHAnsi" w:hAnsiTheme="minorHAnsi" w:cs="Frutiger LT 45 Light"/>
          <w:b/>
          <w:bCs/>
          <w:i/>
          <w:iCs/>
          <w:noProof/>
          <w:sz w:val="22"/>
          <w:szCs w:val="22"/>
        </w:rPr>
        <w:drawing>
          <wp:anchor distT="0" distB="0" distL="114300" distR="114300" simplePos="0" relativeHeight="251787264" behindDoc="0" locked="0" layoutInCell="1" allowOverlap="1">
            <wp:simplePos x="0" y="0"/>
            <wp:positionH relativeFrom="column">
              <wp:posOffset>4210050</wp:posOffset>
            </wp:positionH>
            <wp:positionV relativeFrom="paragraph">
              <wp:posOffset>11430</wp:posOffset>
            </wp:positionV>
            <wp:extent cx="990600" cy="885825"/>
            <wp:effectExtent l="19050" t="0" r="0" b="0"/>
            <wp:wrapSquare wrapText="bothSides"/>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990600" cy="885825"/>
                    </a:xfrm>
                    <a:prstGeom prst="rect">
                      <a:avLst/>
                    </a:prstGeom>
                    <a:noFill/>
                    <a:ln w="9525">
                      <a:noFill/>
                      <a:miter lim="800000"/>
                      <a:headEnd/>
                      <a:tailEnd/>
                    </a:ln>
                  </pic:spPr>
                </pic:pic>
              </a:graphicData>
            </a:graphic>
          </wp:anchor>
        </w:drawing>
      </w:r>
      <w:r w:rsidR="00C36F76">
        <w:rPr>
          <w:rFonts w:asciiTheme="minorHAnsi" w:hAnsiTheme="minorHAnsi" w:cs="Frutiger LT 45 Light"/>
          <w:b/>
          <w:bCs/>
          <w:i/>
          <w:iCs/>
          <w:sz w:val="22"/>
          <w:szCs w:val="22"/>
        </w:rPr>
        <w:t>5.3</w:t>
      </w:r>
      <w:r w:rsidR="00B424B8" w:rsidRPr="00C36F76">
        <w:rPr>
          <w:rFonts w:asciiTheme="minorHAnsi" w:hAnsiTheme="minorHAnsi" w:cs="Frutiger LT 45 Light"/>
          <w:b/>
          <w:bCs/>
          <w:i/>
          <w:iCs/>
          <w:sz w:val="22"/>
          <w:szCs w:val="22"/>
        </w:rPr>
        <w:t xml:space="preserve"> Fiscal Programming</w:t>
      </w:r>
    </w:p>
    <w:p w:rsidR="00B424B8" w:rsidRPr="00B424B8" w:rsidRDefault="001562B3" w:rsidP="00B424B8">
      <w:pPr>
        <w:pStyle w:val="CM5"/>
        <w:spacing w:line="240" w:lineRule="atLeast"/>
        <w:rPr>
          <w:rFonts w:asciiTheme="minorHAnsi" w:hAnsiTheme="minorHAnsi" w:cs="Frutiger LT 45 Light"/>
          <w:b/>
          <w:bCs/>
          <w:i/>
          <w:iCs/>
          <w:color w:val="000000"/>
          <w:sz w:val="22"/>
          <w:szCs w:val="22"/>
        </w:rPr>
      </w:pPr>
      <w:r>
        <w:rPr>
          <w:rFonts w:asciiTheme="minorHAnsi" w:hAnsiTheme="minorHAnsi" w:cs="Frutiger LT 45 Light"/>
          <w:b/>
          <w:bCs/>
          <w:i/>
          <w:iCs/>
          <w:noProof/>
          <w:color w:val="000000"/>
          <w:sz w:val="22"/>
          <w:szCs w:val="22"/>
        </w:rPr>
        <w:drawing>
          <wp:anchor distT="0" distB="0" distL="114300" distR="114300" simplePos="0" relativeHeight="251804672" behindDoc="0" locked="0" layoutInCell="1" allowOverlap="1">
            <wp:simplePos x="0" y="0"/>
            <wp:positionH relativeFrom="column">
              <wp:posOffset>-1020445</wp:posOffset>
            </wp:positionH>
            <wp:positionV relativeFrom="paragraph">
              <wp:posOffset>102870</wp:posOffset>
            </wp:positionV>
            <wp:extent cx="492125" cy="628650"/>
            <wp:effectExtent l="19050" t="0" r="3175" b="0"/>
            <wp:wrapNone/>
            <wp:docPr id="11"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92125" cy="628650"/>
                    </a:xfrm>
                    <a:prstGeom prst="rect">
                      <a:avLst/>
                    </a:prstGeom>
                    <a:noFill/>
                    <a:ln w="9525">
                      <a:noFill/>
                      <a:miter lim="800000"/>
                      <a:headEnd/>
                      <a:tailEnd/>
                    </a:ln>
                  </pic:spPr>
                </pic:pic>
              </a:graphicData>
            </a:graphic>
          </wp:anchor>
        </w:drawing>
      </w:r>
    </w:p>
    <w:p w:rsidR="00BA0179" w:rsidRDefault="00BA0179" w:rsidP="007718A3">
      <w:pPr>
        <w:jc w:val="both"/>
      </w:pPr>
      <w:r w:rsidRPr="00BA0179">
        <w:t>The Fiscal Programming Phase is the third step in the PPD process.  The intent of the Fiscal Programming Phase</w:t>
      </w:r>
      <w:r>
        <w:t xml:space="preserve"> is to</w:t>
      </w:r>
    </w:p>
    <w:p w:rsidR="001562B3" w:rsidRPr="00E824E5" w:rsidRDefault="001562B3" w:rsidP="001562B3">
      <w:pPr>
        <w:pStyle w:val="CM6"/>
        <w:framePr w:w="1876" w:h="2124" w:hRule="exact" w:wrap="auto" w:vAnchor="page" w:hAnchor="page" w:x="901" w:y="10786"/>
        <w:spacing w:line="240" w:lineRule="auto"/>
        <w:ind w:right="144"/>
        <w:rPr>
          <w:rFonts w:asciiTheme="minorHAnsi" w:hAnsiTheme="minorHAnsi" w:cs="Frutiger LT 45 Light"/>
          <w:color w:val="005CAA"/>
          <w:sz w:val="18"/>
          <w:szCs w:val="18"/>
        </w:rPr>
      </w:pPr>
      <w:r w:rsidRPr="00F05496">
        <w:rPr>
          <w:rFonts w:asciiTheme="minorHAnsi" w:hAnsiTheme="minorHAnsi" w:cs="Frutiger LT 45 Light"/>
          <w:color w:val="005CAA"/>
          <w:sz w:val="18"/>
          <w:szCs w:val="18"/>
        </w:rPr>
        <w:t>The Annual Strategic Investment Program Plan is accessible under the Documents and Files link on the Northern Virginia ITS Architecture website</w:t>
      </w:r>
      <w:r>
        <w:rPr>
          <w:rFonts w:asciiTheme="minorHAnsi" w:hAnsiTheme="minorHAnsi" w:cs="Frutiger LT 45 Light"/>
          <w:color w:val="005CAA"/>
          <w:sz w:val="18"/>
          <w:szCs w:val="18"/>
        </w:rPr>
        <w:t>.</w:t>
      </w:r>
    </w:p>
    <w:p w:rsidR="00A613BF" w:rsidRDefault="00A613BF" w:rsidP="00BA0179">
      <w:pPr>
        <w:pStyle w:val="ListParagraph"/>
        <w:numPr>
          <w:ilvl w:val="0"/>
          <w:numId w:val="4"/>
        </w:numPr>
        <w:jc w:val="both"/>
      </w:pPr>
      <w:r w:rsidRPr="00BA0179">
        <w:t xml:space="preserve">prepare various funding needs packages </w:t>
      </w:r>
      <w:r w:rsidR="00BA0179" w:rsidRPr="00BA0179">
        <w:t>based on the prioritized, candidate list of projects and programs</w:t>
      </w:r>
      <w:r>
        <w:t xml:space="preserve">, </w:t>
      </w:r>
    </w:p>
    <w:p w:rsidR="00A613BF" w:rsidRDefault="00BA0179" w:rsidP="00BA0179">
      <w:pPr>
        <w:pStyle w:val="ListParagraph"/>
        <w:numPr>
          <w:ilvl w:val="0"/>
          <w:numId w:val="4"/>
        </w:numPr>
        <w:jc w:val="both"/>
      </w:pPr>
      <w:r w:rsidRPr="00BA0179">
        <w:t>request those responsible for, or capable of influencing, funding allocation decisions to consider providing or advocating for funding allocations to fund NRO’s package of needs</w:t>
      </w:r>
      <w:r w:rsidR="00A613BF">
        <w:t>,</w:t>
      </w:r>
      <w:r w:rsidRPr="00BA0179">
        <w:t xml:space="preserve"> and </w:t>
      </w:r>
    </w:p>
    <w:p w:rsidR="00A613BF" w:rsidRDefault="00BA0179" w:rsidP="00BA0179">
      <w:pPr>
        <w:pStyle w:val="ListParagraph"/>
        <w:numPr>
          <w:ilvl w:val="0"/>
          <w:numId w:val="4"/>
        </w:numPr>
        <w:jc w:val="both"/>
      </w:pPr>
      <w:r w:rsidRPr="00BA0179">
        <w:t>make a best-fit match between the allocations received and NRO’s prioritized list of candidate programs and projects.</w:t>
      </w:r>
    </w:p>
    <w:p w:rsidR="00A613BF" w:rsidRDefault="00A613BF" w:rsidP="007718A3">
      <w:pPr>
        <w:jc w:val="both"/>
      </w:pPr>
      <w:r w:rsidRPr="00A613BF">
        <w:t xml:space="preserve">In an input/output context, the Fiscal Programming Phase is the process that matches input from the Program Development Phase (NRO’s candidate list of prioritized projects and activities) to NRO’s </w:t>
      </w:r>
      <w:r w:rsidR="009F5063">
        <w:t xml:space="preserve">Strategic Investment Program Plan (SIPP).  The SIPP documents </w:t>
      </w:r>
      <w:r w:rsidRPr="00A613BF">
        <w:t xml:space="preserve">the </w:t>
      </w:r>
      <w:r w:rsidR="009F5063">
        <w:t>PPD</w:t>
      </w:r>
      <w:r w:rsidRPr="00A613BF">
        <w:t xml:space="preserve"> Process, identifies NRO’s Work Plan for the forthcoming fiscal year, details </w:t>
      </w:r>
      <w:r w:rsidRPr="00A613BF">
        <w:lastRenderedPageBreak/>
        <w:t>NRO’s Funding Plan for the forthcoming fiscal year, and tabulates NRO’s unmet funding needs.</w:t>
      </w:r>
    </w:p>
    <w:p w:rsidR="00C36F76" w:rsidRDefault="00CA7FC3" w:rsidP="007718A3">
      <w:pPr>
        <w:jc w:val="both"/>
      </w:pPr>
      <w:r>
        <w:rPr>
          <w:noProof/>
        </w:rPr>
        <w:drawing>
          <wp:anchor distT="0" distB="0" distL="114300" distR="114300" simplePos="0" relativeHeight="251831296" behindDoc="0" locked="0" layoutInCell="1" allowOverlap="1">
            <wp:simplePos x="0" y="0"/>
            <wp:positionH relativeFrom="column">
              <wp:posOffset>5563870</wp:posOffset>
            </wp:positionH>
            <wp:positionV relativeFrom="paragraph">
              <wp:posOffset>588010</wp:posOffset>
            </wp:positionV>
            <wp:extent cx="455295" cy="609600"/>
            <wp:effectExtent l="19050" t="0" r="1905" b="0"/>
            <wp:wrapNone/>
            <wp:docPr id="5" name="Picture 13"/>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4" cstate="print"/>
                    <a:srcRect/>
                    <a:stretch>
                      <a:fillRect/>
                    </a:stretch>
                  </pic:blipFill>
                  <pic:spPr bwMode="auto">
                    <a:xfrm>
                      <a:off x="0" y="0"/>
                      <a:ext cx="455295" cy="609600"/>
                    </a:xfrm>
                    <a:prstGeom prst="rect">
                      <a:avLst/>
                    </a:prstGeom>
                    <a:noFill/>
                    <a:ln w="9525">
                      <a:noFill/>
                      <a:miter lim="800000"/>
                      <a:headEnd/>
                      <a:tailEnd/>
                    </a:ln>
                    <a:effectLst/>
                  </pic:spPr>
                </pic:pic>
              </a:graphicData>
            </a:graphic>
          </wp:anchor>
        </w:drawing>
      </w:r>
      <w:r w:rsidR="00C36F76">
        <w:t xml:space="preserve">Due to resource limitations, not all candidate ITS projects will be funded.  Unfunded candidate ITS projects are placed in the Unfunded Project Pool and will be considered for funding as </w:t>
      </w:r>
      <w:r w:rsidR="00A613BF">
        <w:t>it</w:t>
      </w:r>
      <w:r w:rsidR="00C36F76">
        <w:t xml:space="preserve"> becomes available.</w:t>
      </w:r>
      <w:r w:rsidR="00A613BF">
        <w:t xml:space="preserve">  If funding is not available, the project will be considered during a future PPD cycle.</w:t>
      </w:r>
      <w:r w:rsidR="00C36F76">
        <w:t xml:space="preserve">  </w:t>
      </w:r>
    </w:p>
    <w:p w:rsidR="00CA7FC3" w:rsidRDefault="00CA7FC3" w:rsidP="00CA7FC3">
      <w:pPr>
        <w:pStyle w:val="CM6"/>
        <w:framePr w:w="1936" w:h="1865" w:hRule="exact" w:wrap="auto" w:vAnchor="page" w:hAnchor="page" w:x="9739" w:y="4220"/>
        <w:ind w:right="144"/>
        <w:rPr>
          <w:rFonts w:asciiTheme="minorHAnsi" w:hAnsiTheme="minorHAnsi" w:cs="Frutiger LT 45 Light"/>
          <w:color w:val="005CAA"/>
          <w:sz w:val="18"/>
          <w:szCs w:val="18"/>
        </w:rPr>
      </w:pPr>
      <w:r>
        <w:rPr>
          <w:rFonts w:asciiTheme="minorHAnsi" w:hAnsiTheme="minorHAnsi" w:cs="Frutiger LT 45 Light"/>
          <w:b/>
          <w:color w:val="005CAA"/>
          <w:sz w:val="18"/>
          <w:szCs w:val="18"/>
        </w:rPr>
        <w:t>TIP</w:t>
      </w:r>
      <w:r w:rsidRPr="00506D86">
        <w:rPr>
          <w:rFonts w:asciiTheme="minorHAnsi" w:hAnsiTheme="minorHAnsi" w:cs="Frutiger LT 45 Light"/>
          <w:b/>
          <w:color w:val="005CAA"/>
          <w:sz w:val="18"/>
          <w:szCs w:val="18"/>
        </w:rPr>
        <w:t>:</w:t>
      </w:r>
      <w:r w:rsidRPr="00506D86">
        <w:rPr>
          <w:rFonts w:asciiTheme="minorHAnsi" w:hAnsiTheme="minorHAnsi" w:cs="Frutiger LT 45 Light"/>
          <w:color w:val="005CAA"/>
          <w:sz w:val="18"/>
          <w:szCs w:val="18"/>
        </w:rPr>
        <w:t xml:space="preserve"> </w:t>
      </w:r>
    </w:p>
    <w:p w:rsidR="00CA7FC3" w:rsidRDefault="00CA7FC3" w:rsidP="00CA7FC3">
      <w:pPr>
        <w:framePr w:w="1936" w:h="1865" w:hRule="exact" w:wrap="auto" w:vAnchor="page" w:hAnchor="page" w:x="9739" w:y="4220"/>
        <w:spacing w:after="0"/>
        <w:rPr>
          <w:rFonts w:asciiTheme="minorHAnsi" w:eastAsia="Times New Roman" w:hAnsiTheme="minorHAnsi" w:cs="Frutiger LT 45 Light"/>
          <w:color w:val="005CAA"/>
          <w:sz w:val="18"/>
          <w:szCs w:val="18"/>
        </w:rPr>
      </w:pPr>
      <w:r w:rsidRPr="001774FE">
        <w:rPr>
          <w:rFonts w:asciiTheme="minorHAnsi" w:eastAsia="Times New Roman" w:hAnsiTheme="minorHAnsi" w:cs="Frutiger LT 45 Light"/>
          <w:color w:val="005CAA"/>
          <w:sz w:val="18"/>
          <w:szCs w:val="18"/>
        </w:rPr>
        <w:t>Transportation Improvement Program</w:t>
      </w:r>
    </w:p>
    <w:p w:rsidR="00CA7FC3" w:rsidRPr="001774FE" w:rsidRDefault="00CA7FC3" w:rsidP="00CA7FC3">
      <w:pPr>
        <w:framePr w:w="1936" w:h="1865" w:hRule="exact" w:wrap="auto" w:vAnchor="page" w:hAnchor="page" w:x="9739" w:y="4220"/>
        <w:spacing w:after="0"/>
        <w:rPr>
          <w:rFonts w:asciiTheme="minorHAnsi" w:eastAsia="Times New Roman" w:hAnsiTheme="minorHAnsi" w:cs="Frutiger LT 45 Light"/>
          <w:color w:val="005CAA"/>
          <w:sz w:val="18"/>
          <w:szCs w:val="18"/>
        </w:rPr>
      </w:pPr>
    </w:p>
    <w:p w:rsidR="00CA7FC3" w:rsidRPr="001774FE" w:rsidRDefault="00CA7FC3" w:rsidP="00CA7FC3">
      <w:pPr>
        <w:framePr w:w="1936" w:h="1865" w:hRule="exact" w:wrap="auto" w:vAnchor="page" w:hAnchor="page" w:x="9739" w:y="4220"/>
        <w:spacing w:after="0"/>
        <w:rPr>
          <w:rFonts w:asciiTheme="minorHAnsi" w:eastAsia="Times New Roman" w:hAnsiTheme="minorHAnsi" w:cs="Frutiger LT 45 Light"/>
          <w:color w:val="005CAA"/>
          <w:sz w:val="18"/>
          <w:szCs w:val="18"/>
        </w:rPr>
      </w:pPr>
      <w:r w:rsidRPr="001774FE">
        <w:rPr>
          <w:rFonts w:asciiTheme="minorHAnsi" w:eastAsia="Times New Roman" w:hAnsiTheme="minorHAnsi" w:cs="Frutiger LT 45 Light"/>
          <w:b/>
          <w:color w:val="005CAA"/>
          <w:sz w:val="18"/>
          <w:szCs w:val="18"/>
        </w:rPr>
        <w:t>STIP</w:t>
      </w:r>
      <w:r w:rsidRPr="001774FE">
        <w:rPr>
          <w:rFonts w:asciiTheme="minorHAnsi" w:eastAsia="Times New Roman" w:hAnsiTheme="minorHAnsi" w:cs="Frutiger LT 45 Light"/>
          <w:color w:val="005CAA"/>
          <w:sz w:val="18"/>
          <w:szCs w:val="18"/>
        </w:rPr>
        <w:t>:</w:t>
      </w:r>
    </w:p>
    <w:p w:rsidR="00CA7FC3" w:rsidRDefault="00CA7FC3" w:rsidP="00CA7FC3">
      <w:pPr>
        <w:framePr w:w="1936" w:h="1865" w:hRule="exact" w:wrap="auto" w:vAnchor="page" w:hAnchor="page" w:x="9739" w:y="4220"/>
        <w:spacing w:after="0"/>
        <w:rPr>
          <w:rFonts w:asciiTheme="minorHAnsi" w:eastAsia="Times New Roman" w:hAnsiTheme="minorHAnsi" w:cs="Frutiger LT 45 Light"/>
          <w:color w:val="005CAA"/>
          <w:sz w:val="18"/>
          <w:szCs w:val="18"/>
        </w:rPr>
      </w:pPr>
      <w:r w:rsidRPr="001774FE">
        <w:rPr>
          <w:rFonts w:asciiTheme="minorHAnsi" w:eastAsia="Times New Roman" w:hAnsiTheme="minorHAnsi" w:cs="Frutiger LT 45 Light"/>
          <w:color w:val="005CAA"/>
          <w:sz w:val="18"/>
          <w:szCs w:val="18"/>
        </w:rPr>
        <w:t>State Transportation Improvement Program</w:t>
      </w:r>
    </w:p>
    <w:p w:rsidR="00CA7FC3" w:rsidRPr="001774FE" w:rsidRDefault="00CA7FC3" w:rsidP="00CA7FC3">
      <w:pPr>
        <w:framePr w:w="1936" w:h="1865" w:hRule="exact" w:wrap="auto" w:vAnchor="page" w:hAnchor="page" w:x="9739" w:y="4220"/>
        <w:spacing w:after="0"/>
        <w:rPr>
          <w:rFonts w:asciiTheme="minorHAnsi" w:eastAsia="Times New Roman" w:hAnsiTheme="minorHAnsi" w:cs="Frutiger LT 45 Light"/>
          <w:color w:val="005CAA"/>
          <w:sz w:val="18"/>
          <w:szCs w:val="18"/>
        </w:rPr>
      </w:pPr>
    </w:p>
    <w:p w:rsidR="00C36F76" w:rsidRDefault="00C36F76" w:rsidP="007718A3">
      <w:pPr>
        <w:jc w:val="both"/>
      </w:pPr>
      <w:r>
        <w:t xml:space="preserve">In an attempt to mitigate potential contracting issues, contracting/procurement options are considered for funded projects.  </w:t>
      </w:r>
    </w:p>
    <w:p w:rsidR="00216F1B" w:rsidRDefault="00C36F76" w:rsidP="007718A3">
      <w:pPr>
        <w:pStyle w:val="CM5"/>
        <w:widowControl/>
        <w:spacing w:line="276" w:lineRule="auto"/>
        <w:jc w:val="both"/>
        <w:rPr>
          <w:rFonts w:asciiTheme="minorHAnsi" w:hAnsiTheme="minorHAnsi" w:cs="Frutiger LT 55 Roman"/>
          <w:color w:val="000000"/>
          <w:sz w:val="22"/>
          <w:szCs w:val="22"/>
        </w:rPr>
      </w:pPr>
      <w:r>
        <w:rPr>
          <w:rFonts w:ascii="Calibri" w:hAnsi="Calibri"/>
          <w:sz w:val="22"/>
          <w:szCs w:val="22"/>
        </w:rPr>
        <w:t>In an attempt to mitigate potential fiscal programming issues, it is verified that funded projects are included in the TIP/STIP.</w:t>
      </w:r>
    </w:p>
    <w:p w:rsidR="00B424B8" w:rsidRDefault="00B424B8" w:rsidP="00B424B8">
      <w:pPr>
        <w:pStyle w:val="Default"/>
      </w:pPr>
    </w:p>
    <w:tbl>
      <w:tblPr>
        <w:tblStyle w:val="TableGrid"/>
        <w:tblW w:w="820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588"/>
        <w:gridCol w:w="1620"/>
      </w:tblGrid>
      <w:tr w:rsidR="00C36F76" w:rsidRPr="00B304E2" w:rsidTr="005F17D9">
        <w:tc>
          <w:tcPr>
            <w:tcW w:w="6588" w:type="dxa"/>
            <w:vAlign w:val="center"/>
          </w:tcPr>
          <w:p w:rsidR="00C36F76" w:rsidRPr="005F17D9" w:rsidRDefault="00C36F76"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620" w:type="dxa"/>
            <w:vAlign w:val="center"/>
          </w:tcPr>
          <w:p w:rsidR="00C36F76" w:rsidRPr="005F17D9" w:rsidRDefault="00C36F76"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C36F76" w:rsidRPr="00B304E2" w:rsidTr="00A613BF">
        <w:trPr>
          <w:trHeight w:val="720"/>
        </w:trPr>
        <w:tc>
          <w:tcPr>
            <w:tcW w:w="6588" w:type="dxa"/>
            <w:vAlign w:val="center"/>
          </w:tcPr>
          <w:p w:rsidR="00C36F76" w:rsidRPr="002D1F43"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I</w:t>
            </w:r>
            <w:r w:rsidRPr="00C36F76">
              <w:rPr>
                <w:rFonts w:cs="Frutiger LT 55 Roman"/>
                <w:sz w:val="20"/>
                <w:szCs w:val="20"/>
              </w:rPr>
              <w:t>dentify funding sources and determine eligibility of prioritized projects to qualify for funding</w:t>
            </w:r>
          </w:p>
        </w:tc>
        <w:tc>
          <w:tcPr>
            <w:tcW w:w="1620" w:type="dxa"/>
            <w:vAlign w:val="center"/>
          </w:tcPr>
          <w:p w:rsidR="00C36F76" w:rsidRPr="00B304E2" w:rsidRDefault="00C36F76" w:rsidP="00FC3C4E">
            <w:pPr>
              <w:spacing w:after="0" w:line="240" w:lineRule="auto"/>
              <w:jc w:val="center"/>
              <w:rPr>
                <w:rFonts w:asciiTheme="minorHAnsi" w:hAnsiTheme="minorHAnsi"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B304E2" w:rsidRDefault="00C36F76" w:rsidP="00B34140">
            <w:pPr>
              <w:pStyle w:val="ListParagraph"/>
              <w:numPr>
                <w:ilvl w:val="0"/>
                <w:numId w:val="14"/>
              </w:numPr>
              <w:spacing w:after="0" w:line="240" w:lineRule="auto"/>
              <w:ind w:left="360"/>
              <w:rPr>
                <w:rFonts w:asciiTheme="minorHAnsi" w:hAnsiTheme="minorHAnsi" w:cs="Frutiger LT 55 Roman"/>
                <w:sz w:val="20"/>
                <w:szCs w:val="20"/>
              </w:rPr>
            </w:pPr>
            <w:r w:rsidRPr="00C36F76">
              <w:rPr>
                <w:rFonts w:cs="Frutiger LT 55 Roman"/>
                <w:sz w:val="20"/>
                <w:szCs w:val="20"/>
              </w:rPr>
              <w:t>Prepare and submit funding requests</w:t>
            </w:r>
          </w:p>
        </w:tc>
        <w:tc>
          <w:tcPr>
            <w:tcW w:w="1620" w:type="dxa"/>
            <w:vAlign w:val="center"/>
          </w:tcPr>
          <w:p w:rsidR="00C36F76" w:rsidRPr="00B304E2" w:rsidRDefault="00C36F76" w:rsidP="00FC3C4E">
            <w:pPr>
              <w:spacing w:after="0" w:line="240" w:lineRule="auto"/>
              <w:jc w:val="center"/>
              <w:rPr>
                <w:rFonts w:asciiTheme="minorHAnsi" w:hAnsiTheme="minorHAnsi"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sidRPr="00C36F76">
              <w:rPr>
                <w:rFonts w:cs="Frutiger LT 55 Roman"/>
                <w:sz w:val="20"/>
                <w:szCs w:val="20"/>
              </w:rPr>
              <w:t>Receive information on draft allocations</w:t>
            </w:r>
            <w:r w:rsidRPr="00C36F76">
              <w:rPr>
                <w:rFonts w:cs="Frutiger LT 55 Roman"/>
                <w:sz w:val="20"/>
                <w:szCs w:val="20"/>
                <w:vertAlign w:val="superscript"/>
              </w:rPr>
              <w:t>1</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Prepare draft NRO Work Plan</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sidRPr="004208FD">
              <w:rPr>
                <w:rFonts w:cs="Frutiger LT 55 Roman"/>
                <w:sz w:val="20"/>
                <w:szCs w:val="20"/>
              </w:rPr>
              <w:t xml:space="preserve">Receive information on </w:t>
            </w:r>
            <w:r>
              <w:rPr>
                <w:rFonts w:cs="Frutiger LT 55 Roman"/>
                <w:sz w:val="20"/>
                <w:szCs w:val="20"/>
              </w:rPr>
              <w:t>final</w:t>
            </w:r>
            <w:r w:rsidRPr="004208FD">
              <w:rPr>
                <w:rFonts w:cs="Frutiger LT 55 Roman"/>
                <w:sz w:val="20"/>
                <w:szCs w:val="20"/>
              </w:rPr>
              <w:t xml:space="preserve"> allocations</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C36F76" w:rsidRDefault="00C36F76" w:rsidP="00304F81">
            <w:pPr>
              <w:pStyle w:val="ListParagraph"/>
              <w:numPr>
                <w:ilvl w:val="0"/>
                <w:numId w:val="14"/>
              </w:numPr>
              <w:spacing w:after="0" w:line="240" w:lineRule="auto"/>
              <w:ind w:left="360"/>
              <w:rPr>
                <w:rFonts w:cs="Frutiger LT 55 Roman"/>
                <w:sz w:val="20"/>
                <w:szCs w:val="20"/>
              </w:rPr>
            </w:pPr>
            <w:r>
              <w:rPr>
                <w:rFonts w:cs="Frutiger LT 55 Roman"/>
                <w:sz w:val="20"/>
                <w:szCs w:val="20"/>
              </w:rPr>
              <w:t>Finalize Work Plan</w:t>
            </w:r>
            <w:r w:rsidR="00304F81">
              <w:rPr>
                <w:rFonts w:cs="Frutiger LT 55 Roman"/>
                <w:sz w:val="20"/>
                <w:szCs w:val="20"/>
              </w:rPr>
              <w:t xml:space="preserve"> and prepare SIPP</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A613BF">
        <w:trPr>
          <w:trHeight w:val="720"/>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Add unfunded candidate ITS projects to the Unfunded Project Pool</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5F17D9">
        <w:trPr>
          <w:trHeight w:val="998"/>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Identify contracting/procurement options for funded ITS projects</w:t>
            </w:r>
          </w:p>
        </w:tc>
        <w:tc>
          <w:tcPr>
            <w:tcW w:w="1620" w:type="dxa"/>
            <w:vAlign w:val="center"/>
          </w:tcPr>
          <w:p w:rsidR="00C36F76" w:rsidRPr="002D1F43" w:rsidRDefault="00C36F76" w:rsidP="00CA7FC3">
            <w:pPr>
              <w:spacing w:after="0" w:line="240" w:lineRule="auto"/>
              <w:jc w:val="center"/>
              <w:rPr>
                <w:rFonts w:cs="Frutiger LT 55 Roman"/>
                <w:sz w:val="20"/>
                <w:szCs w:val="20"/>
              </w:rPr>
            </w:pPr>
            <w:r w:rsidRPr="00C36F76">
              <w:rPr>
                <w:rFonts w:cs="Frutiger LT 55 Roman"/>
                <w:sz w:val="20"/>
                <w:szCs w:val="20"/>
              </w:rPr>
              <w:t>NRO Contract Administrator</w:t>
            </w:r>
          </w:p>
        </w:tc>
      </w:tr>
      <w:tr w:rsidR="00C36F76" w:rsidRPr="00B304E2" w:rsidTr="005F17D9">
        <w:trPr>
          <w:trHeight w:val="998"/>
        </w:trPr>
        <w:tc>
          <w:tcPr>
            <w:tcW w:w="6588" w:type="dxa"/>
            <w:vAlign w:val="center"/>
          </w:tcPr>
          <w:p w:rsidR="00C36F76" w:rsidRPr="00C36F76"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Ensure all funded projects are include</w:t>
            </w:r>
            <w:r w:rsidR="00FC3C4E">
              <w:rPr>
                <w:rFonts w:cs="Frutiger LT 55 Roman"/>
                <w:sz w:val="20"/>
                <w:szCs w:val="20"/>
              </w:rPr>
              <w:t>d</w:t>
            </w:r>
            <w:r>
              <w:rPr>
                <w:rFonts w:cs="Frutiger LT 55 Roman"/>
                <w:sz w:val="20"/>
                <w:szCs w:val="20"/>
              </w:rPr>
              <w:t xml:space="preserve"> in the TIP/STIP</w:t>
            </w:r>
            <w:r w:rsidR="00FC3C4E">
              <w:rPr>
                <w:rFonts w:cs="Frutiger LT 55 Roman"/>
                <w:sz w:val="20"/>
                <w:szCs w:val="20"/>
              </w:rPr>
              <w:t xml:space="preserve"> and VDOT’s programming systems</w:t>
            </w:r>
          </w:p>
        </w:tc>
        <w:tc>
          <w:tcPr>
            <w:tcW w:w="1620" w:type="dxa"/>
            <w:vAlign w:val="center"/>
          </w:tcPr>
          <w:p w:rsidR="00C36F76" w:rsidRPr="002D1F43" w:rsidRDefault="00C36F76" w:rsidP="00FC3C4E">
            <w:pPr>
              <w:spacing w:after="0" w:line="240" w:lineRule="auto"/>
              <w:jc w:val="center"/>
              <w:rPr>
                <w:rFonts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bl>
    <w:p w:rsidR="00216F1B" w:rsidRDefault="00216F1B" w:rsidP="003E2E83">
      <w:pPr>
        <w:spacing w:after="0" w:line="240" w:lineRule="auto"/>
      </w:pPr>
    </w:p>
    <w:p w:rsidR="00E824E5" w:rsidRPr="00E824E5" w:rsidRDefault="00DF745E" w:rsidP="00E824E5">
      <w:pPr>
        <w:pStyle w:val="Default"/>
        <w:rPr>
          <w:rFonts w:ascii="Calibri" w:eastAsia="Calibri" w:hAnsi="Calibri" w:cs="Times New Roman"/>
          <w:noProof/>
          <w:color w:val="auto"/>
          <w:sz w:val="22"/>
          <w:szCs w:val="22"/>
        </w:rPr>
      </w:pPr>
      <w:r w:rsidRPr="00DF745E">
        <w:rPr>
          <w:rFonts w:asciiTheme="minorHAnsi" w:hAnsiTheme="minorHAnsi" w:cs="Frutiger LT 45 Light"/>
          <w:bCs/>
          <w:iCs/>
          <w:noProof/>
          <w:lang w:eastAsia="zh-TW"/>
        </w:rPr>
        <w:pict>
          <v:shape id="_x0000_s1032" type="#_x0000_t202" style="position:absolute;margin-left:-6.75pt;margin-top:6pt;width:412.75pt;height:22.15pt;z-index:251743232;mso-width-relative:margin;mso-height-relative:margin" stroked="f">
            <v:textbox style="mso-next-textbox:#_x0000_s1032">
              <w:txbxContent>
                <w:p w:rsidR="00CA7FC3" w:rsidRPr="009A385C" w:rsidRDefault="00CA7FC3" w:rsidP="009A385C">
                  <w:r>
                    <w:rPr>
                      <w:rStyle w:val="FootnoteReference"/>
                    </w:rPr>
                    <w:footnoteRef/>
                  </w:r>
                  <w:r>
                    <w:t xml:space="preserve"> </w:t>
                  </w:r>
                  <w:r>
                    <w:rPr>
                      <w:sz w:val="16"/>
                      <w:szCs w:val="16"/>
                    </w:rPr>
                    <w:t>If draft allocations do not satisfy funding needs, then funding sources may be solicited for additional funds.</w:t>
                  </w:r>
                </w:p>
              </w:txbxContent>
            </v:textbox>
          </v:shape>
        </w:pict>
      </w:r>
    </w:p>
    <w:p w:rsidR="00EC0285" w:rsidRDefault="00EC0285">
      <w:pPr>
        <w:spacing w:after="0" w:line="240" w:lineRule="auto"/>
        <w:rPr>
          <w:rFonts w:asciiTheme="minorHAnsi" w:hAnsiTheme="minorHAnsi" w:cs="Frutiger LT 45 Light"/>
          <w:b/>
          <w:bCs/>
          <w:i/>
          <w:iCs/>
        </w:rPr>
      </w:pPr>
      <w:r>
        <w:rPr>
          <w:rFonts w:asciiTheme="minorHAnsi" w:hAnsiTheme="minorHAnsi" w:cs="Frutiger LT 45 Light"/>
          <w:b/>
          <w:bCs/>
          <w:i/>
          <w:iCs/>
        </w:rPr>
        <w:br w:type="page"/>
      </w:r>
    </w:p>
    <w:p w:rsidR="00BD4769" w:rsidRDefault="0062282C" w:rsidP="00C36F76">
      <w:pPr>
        <w:spacing w:after="0" w:line="240" w:lineRule="auto"/>
        <w:rPr>
          <w:rFonts w:asciiTheme="minorHAnsi" w:hAnsiTheme="minorHAnsi" w:cs="Frutiger LT 45 Light"/>
          <w:b/>
          <w:bCs/>
          <w:i/>
          <w:iCs/>
        </w:rPr>
      </w:pPr>
      <w:r>
        <w:rPr>
          <w:rFonts w:asciiTheme="minorHAnsi" w:hAnsiTheme="minorHAnsi" w:cs="Frutiger LT 45 Light"/>
          <w:b/>
          <w:bCs/>
          <w:i/>
          <w:iCs/>
          <w:noProof/>
        </w:rPr>
        <w:lastRenderedPageBreak/>
        <w:drawing>
          <wp:anchor distT="0" distB="0" distL="114300" distR="114300" simplePos="0" relativeHeight="251788288" behindDoc="0" locked="0" layoutInCell="1" allowOverlap="1">
            <wp:simplePos x="0" y="0"/>
            <wp:positionH relativeFrom="column">
              <wp:posOffset>4495800</wp:posOffset>
            </wp:positionH>
            <wp:positionV relativeFrom="paragraph">
              <wp:posOffset>9525</wp:posOffset>
            </wp:positionV>
            <wp:extent cx="742950" cy="1047750"/>
            <wp:effectExtent l="19050" t="0" r="0" b="0"/>
            <wp:wrapSquare wrapText="bothSides"/>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742950" cy="1047750"/>
                    </a:xfrm>
                    <a:prstGeom prst="rect">
                      <a:avLst/>
                    </a:prstGeom>
                    <a:noFill/>
                    <a:ln w="9525">
                      <a:noFill/>
                      <a:miter lim="800000"/>
                      <a:headEnd/>
                      <a:tailEnd/>
                    </a:ln>
                  </pic:spPr>
                </pic:pic>
              </a:graphicData>
            </a:graphic>
          </wp:anchor>
        </w:drawing>
      </w:r>
      <w:r w:rsidR="00C36F76">
        <w:rPr>
          <w:rFonts w:asciiTheme="minorHAnsi" w:hAnsiTheme="minorHAnsi" w:cs="Frutiger LT 45 Light"/>
          <w:b/>
          <w:bCs/>
          <w:i/>
          <w:iCs/>
        </w:rPr>
        <w:t>5.4</w:t>
      </w:r>
      <w:r w:rsidR="00BD4769" w:rsidRPr="00BD4769">
        <w:rPr>
          <w:rFonts w:asciiTheme="minorHAnsi" w:hAnsiTheme="minorHAnsi" w:cs="Frutiger LT 45 Light"/>
          <w:b/>
          <w:bCs/>
          <w:i/>
          <w:iCs/>
        </w:rPr>
        <w:t xml:space="preserve"> Program Delivery</w:t>
      </w:r>
      <w:r w:rsidR="00BD4769">
        <w:rPr>
          <w:rFonts w:asciiTheme="minorHAnsi" w:hAnsiTheme="minorHAnsi" w:cs="Frutiger LT 45 Light"/>
          <w:b/>
          <w:bCs/>
          <w:i/>
          <w:iCs/>
        </w:rPr>
        <w:t xml:space="preserve"> </w:t>
      </w:r>
    </w:p>
    <w:p w:rsidR="00BD4769" w:rsidRPr="00BD4769" w:rsidRDefault="00BD4769" w:rsidP="00BD4769">
      <w:pPr>
        <w:pStyle w:val="Default"/>
        <w:rPr>
          <w:rFonts w:asciiTheme="minorHAnsi" w:hAnsiTheme="minorHAnsi" w:cs="Frutiger LT 45 Light"/>
          <w:bCs/>
          <w:iCs/>
          <w:sz w:val="22"/>
          <w:szCs w:val="22"/>
        </w:rPr>
      </w:pPr>
    </w:p>
    <w:p w:rsidR="00C36F76" w:rsidRDefault="00C36F76" w:rsidP="007718A3">
      <w:pPr>
        <w:jc w:val="both"/>
        <w:rPr>
          <w:rFonts w:cs="Frutiger LT 45 Light"/>
          <w:bCs/>
          <w:iCs/>
        </w:rPr>
      </w:pPr>
      <w:r>
        <w:t xml:space="preserve">Once the NRO Work Plan receives final approval, the Program Delivery step in the </w:t>
      </w:r>
      <w:r>
        <w:rPr>
          <w:rFonts w:cs="Frutiger LT 45 Light"/>
          <w:bCs/>
          <w:iCs/>
        </w:rPr>
        <w:t xml:space="preserve">NRO </w:t>
      </w:r>
      <w:r w:rsidR="00EF549C">
        <w:rPr>
          <w:rFonts w:cs="Frutiger LT 45 Light"/>
          <w:bCs/>
          <w:iCs/>
        </w:rPr>
        <w:t>PPD Process</w:t>
      </w:r>
      <w:r>
        <w:rPr>
          <w:rFonts w:cs="Frutiger LT 45 Light"/>
          <w:bCs/>
          <w:iCs/>
        </w:rPr>
        <w:t xml:space="preserve"> is initiated.  </w:t>
      </w:r>
    </w:p>
    <w:p w:rsidR="00C36F76" w:rsidRDefault="00C36F76" w:rsidP="007718A3">
      <w:pPr>
        <w:jc w:val="both"/>
        <w:rPr>
          <w:rFonts w:cs="Frutiger LT 45 Light"/>
          <w:bCs/>
          <w:iCs/>
        </w:rPr>
      </w:pPr>
      <w:r>
        <w:rPr>
          <w:rFonts w:cs="Frutiger LT 45 Light"/>
          <w:b/>
          <w:bCs/>
          <w:i/>
          <w:iCs/>
        </w:rPr>
        <w:t xml:space="preserve">NRO Program Kick-Off </w:t>
      </w:r>
      <w:r>
        <w:rPr>
          <w:rFonts w:cs="Frutiger LT 45 Light"/>
          <w:bCs/>
          <w:iCs/>
        </w:rPr>
        <w:t xml:space="preserve">– The annual NRO Program is initiated with a series of Kick-Off Meetings.  During Kick-Off Meetings: </w:t>
      </w:r>
    </w:p>
    <w:p w:rsidR="00EC0285" w:rsidRPr="00EC0285" w:rsidRDefault="00C36F76" w:rsidP="00EC0285">
      <w:pPr>
        <w:pStyle w:val="ListParagraph"/>
        <w:numPr>
          <w:ilvl w:val="0"/>
          <w:numId w:val="12"/>
        </w:numPr>
        <w:spacing w:line="240" w:lineRule="auto"/>
        <w:contextualSpacing w:val="0"/>
        <w:rPr>
          <w:rFonts w:cs="Frutiger LT 45 Light"/>
          <w:bCs/>
          <w:iCs/>
        </w:rPr>
      </w:pPr>
      <w:r w:rsidRPr="00EC0285">
        <w:rPr>
          <w:rFonts w:cs="Frutiger LT 45 Light"/>
          <w:bCs/>
          <w:iCs/>
        </w:rPr>
        <w:t xml:space="preserve">The approved NRO Work Plan is presented to project and section managers and </w:t>
      </w:r>
    </w:p>
    <w:p w:rsidR="00C36F76" w:rsidRPr="00C36F76" w:rsidRDefault="00C36F76" w:rsidP="00EC0285">
      <w:pPr>
        <w:pStyle w:val="ListParagraph"/>
        <w:numPr>
          <w:ilvl w:val="0"/>
          <w:numId w:val="12"/>
        </w:numPr>
        <w:spacing w:line="240" w:lineRule="auto"/>
        <w:contextualSpacing w:val="0"/>
        <w:rPr>
          <w:rFonts w:cs="Frutiger LT 45 Light"/>
          <w:bCs/>
          <w:iCs/>
        </w:rPr>
      </w:pPr>
      <w:r w:rsidRPr="00EC0285">
        <w:rPr>
          <w:rFonts w:cs="Frutiger LT 45 Light"/>
          <w:bCs/>
          <w:iCs/>
        </w:rPr>
        <w:t>Federal requirements and contracting/procurement options for each funded</w:t>
      </w:r>
      <w:r w:rsidRPr="00C36F76">
        <w:rPr>
          <w:rFonts w:cs="Frutiger LT 45 Light"/>
          <w:bCs/>
          <w:iCs/>
        </w:rPr>
        <w:t xml:space="preserve"> project are discussed.</w:t>
      </w:r>
    </w:p>
    <w:tbl>
      <w:tblPr>
        <w:tblStyle w:val="TableGrid"/>
        <w:tblW w:w="820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361"/>
        <w:gridCol w:w="1847"/>
      </w:tblGrid>
      <w:tr w:rsidR="00C36F76" w:rsidRPr="00B304E2" w:rsidTr="005F17D9">
        <w:tc>
          <w:tcPr>
            <w:tcW w:w="6361" w:type="dxa"/>
            <w:vAlign w:val="center"/>
          </w:tcPr>
          <w:p w:rsidR="00C36F76" w:rsidRPr="005F17D9" w:rsidRDefault="00C36F76"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847" w:type="dxa"/>
            <w:vAlign w:val="center"/>
          </w:tcPr>
          <w:p w:rsidR="00C36F76" w:rsidRPr="005F17D9" w:rsidRDefault="00C36F76" w:rsidP="00C36F76">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C36F76" w:rsidRPr="00B304E2" w:rsidTr="005F17D9">
        <w:trPr>
          <w:trHeight w:val="998"/>
        </w:trPr>
        <w:tc>
          <w:tcPr>
            <w:tcW w:w="6361" w:type="dxa"/>
            <w:vAlign w:val="center"/>
          </w:tcPr>
          <w:p w:rsidR="00C36F76" w:rsidRPr="002D1F43" w:rsidRDefault="00C36F76"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Schedule and facilitate Kick-Off meetings.</w:t>
            </w:r>
          </w:p>
        </w:tc>
        <w:tc>
          <w:tcPr>
            <w:tcW w:w="1847" w:type="dxa"/>
            <w:vAlign w:val="center"/>
          </w:tcPr>
          <w:p w:rsidR="00C36F76" w:rsidRPr="00B304E2" w:rsidRDefault="00C36F76" w:rsidP="00FC3C4E">
            <w:pPr>
              <w:spacing w:after="0" w:line="240" w:lineRule="auto"/>
              <w:jc w:val="center"/>
              <w:rPr>
                <w:rFonts w:asciiTheme="minorHAnsi" w:hAnsiTheme="minorHAnsi" w:cs="Frutiger LT 55 Roman"/>
                <w:sz w:val="20"/>
                <w:szCs w:val="20"/>
              </w:rPr>
            </w:pPr>
            <w:r w:rsidRPr="002D1F43">
              <w:rPr>
                <w:rFonts w:cs="Frutiger LT 55 Roman"/>
                <w:sz w:val="20"/>
                <w:szCs w:val="20"/>
              </w:rPr>
              <w:t xml:space="preserve">NRO </w:t>
            </w:r>
            <w:r>
              <w:rPr>
                <w:rFonts w:cs="Frutiger LT 55 Roman"/>
                <w:sz w:val="20"/>
                <w:szCs w:val="20"/>
              </w:rPr>
              <w:t>Programming</w:t>
            </w:r>
            <w:r w:rsidRPr="002D1F43">
              <w:rPr>
                <w:rFonts w:cs="Frutiger LT 55 Roman"/>
                <w:sz w:val="20"/>
                <w:szCs w:val="20"/>
              </w:rPr>
              <w:t xml:space="preserve"> Staff</w:t>
            </w:r>
          </w:p>
        </w:tc>
      </w:tr>
      <w:tr w:rsidR="00C36F76" w:rsidRPr="00B304E2" w:rsidTr="005F17D9">
        <w:trPr>
          <w:trHeight w:val="998"/>
        </w:trPr>
        <w:tc>
          <w:tcPr>
            <w:tcW w:w="6361" w:type="dxa"/>
            <w:vAlign w:val="center"/>
          </w:tcPr>
          <w:p w:rsidR="00C36F76" w:rsidRPr="00B304E2" w:rsidRDefault="009A385C" w:rsidP="00B34140">
            <w:pPr>
              <w:pStyle w:val="ListParagraph"/>
              <w:numPr>
                <w:ilvl w:val="0"/>
                <w:numId w:val="14"/>
              </w:numPr>
              <w:spacing w:after="0" w:line="240" w:lineRule="auto"/>
              <w:ind w:left="360"/>
              <w:rPr>
                <w:rFonts w:asciiTheme="minorHAnsi" w:hAnsiTheme="minorHAnsi" w:cs="Frutiger LT 55 Roman"/>
                <w:sz w:val="20"/>
                <w:szCs w:val="20"/>
              </w:rPr>
            </w:pPr>
            <w:r>
              <w:rPr>
                <w:rFonts w:cs="Frutiger LT 55 Roman"/>
                <w:sz w:val="20"/>
                <w:szCs w:val="20"/>
              </w:rPr>
              <w:t>Attend Kick-Off meetings</w:t>
            </w:r>
          </w:p>
        </w:tc>
        <w:tc>
          <w:tcPr>
            <w:tcW w:w="1847" w:type="dxa"/>
            <w:vAlign w:val="center"/>
          </w:tcPr>
          <w:p w:rsidR="00C36F76" w:rsidRPr="00B304E2" w:rsidRDefault="009A385C" w:rsidP="00C36F76">
            <w:pPr>
              <w:spacing w:after="0" w:line="240" w:lineRule="auto"/>
              <w:jc w:val="center"/>
              <w:rPr>
                <w:rFonts w:asciiTheme="minorHAnsi" w:hAnsiTheme="minorHAnsi" w:cs="Frutiger LT 55 Roman"/>
                <w:sz w:val="20"/>
                <w:szCs w:val="20"/>
              </w:rPr>
            </w:pPr>
            <w:r w:rsidRPr="009A385C">
              <w:rPr>
                <w:rFonts w:cs="Frutiger LT 55 Roman"/>
                <w:sz w:val="20"/>
                <w:szCs w:val="20"/>
              </w:rPr>
              <w:t>NRO Planning and Programming Staff/NRO Project Managers/NRO Management/NRO Contract Administrator</w:t>
            </w:r>
          </w:p>
        </w:tc>
      </w:tr>
      <w:tr w:rsidR="00C36F76" w:rsidRPr="00B304E2" w:rsidTr="005F17D9">
        <w:trPr>
          <w:trHeight w:val="998"/>
        </w:trPr>
        <w:tc>
          <w:tcPr>
            <w:tcW w:w="6361" w:type="dxa"/>
            <w:vAlign w:val="center"/>
          </w:tcPr>
          <w:p w:rsidR="00C36F76" w:rsidRPr="00C36F76"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Begin addressing outstanding federal requirements and determining ideal contracting/procurement approach</w:t>
            </w:r>
          </w:p>
        </w:tc>
        <w:tc>
          <w:tcPr>
            <w:tcW w:w="1847" w:type="dxa"/>
            <w:vAlign w:val="center"/>
          </w:tcPr>
          <w:p w:rsidR="00C36F76" w:rsidRPr="002D1F43" w:rsidRDefault="009A385C" w:rsidP="00C36F76">
            <w:pPr>
              <w:spacing w:after="0" w:line="240" w:lineRule="auto"/>
              <w:jc w:val="center"/>
              <w:rPr>
                <w:rFonts w:cs="Frutiger LT 55 Roman"/>
                <w:sz w:val="20"/>
                <w:szCs w:val="20"/>
              </w:rPr>
            </w:pPr>
            <w:r w:rsidRPr="004208FD">
              <w:rPr>
                <w:rFonts w:cs="Frutiger LT 55 Roman"/>
                <w:sz w:val="20"/>
                <w:szCs w:val="20"/>
              </w:rPr>
              <w:t>NRO</w:t>
            </w:r>
            <w:r>
              <w:rPr>
                <w:rFonts w:cs="Frutiger LT 55 Roman"/>
                <w:sz w:val="20"/>
                <w:szCs w:val="20"/>
              </w:rPr>
              <w:t xml:space="preserve"> Project Managers/NRO Management/NRO Contract Administrator</w:t>
            </w:r>
          </w:p>
        </w:tc>
      </w:tr>
      <w:tr w:rsidR="00FC3C4E" w:rsidRPr="00B304E2" w:rsidTr="005F17D9">
        <w:trPr>
          <w:trHeight w:val="998"/>
        </w:trPr>
        <w:tc>
          <w:tcPr>
            <w:tcW w:w="6361" w:type="dxa"/>
            <w:vAlign w:val="center"/>
          </w:tcPr>
          <w:p w:rsidR="00FC3C4E" w:rsidRDefault="00FC3C4E"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Propose and facilitate funding reallocation during the fiscal year.</w:t>
            </w:r>
          </w:p>
        </w:tc>
        <w:tc>
          <w:tcPr>
            <w:tcW w:w="1847" w:type="dxa"/>
            <w:vAlign w:val="center"/>
          </w:tcPr>
          <w:p w:rsidR="00FC3C4E" w:rsidRDefault="00FC3C4E" w:rsidP="00C36F76">
            <w:pPr>
              <w:spacing w:after="0" w:line="240" w:lineRule="auto"/>
              <w:jc w:val="center"/>
              <w:rPr>
                <w:rFonts w:cs="Frutiger LT 55 Roman"/>
                <w:sz w:val="20"/>
                <w:szCs w:val="20"/>
              </w:rPr>
            </w:pPr>
            <w:r>
              <w:rPr>
                <w:rFonts w:cs="Frutiger LT 55 Roman"/>
                <w:sz w:val="20"/>
                <w:szCs w:val="20"/>
              </w:rPr>
              <w:t>NRO Programming Staff</w:t>
            </w:r>
          </w:p>
        </w:tc>
      </w:tr>
    </w:tbl>
    <w:p w:rsidR="00C36F76" w:rsidRDefault="00C36F76" w:rsidP="00BD4769">
      <w:pPr>
        <w:pStyle w:val="Default"/>
        <w:rPr>
          <w:rFonts w:asciiTheme="minorHAnsi" w:hAnsiTheme="minorHAnsi" w:cs="Frutiger LT 45 Light"/>
          <w:bCs/>
          <w:iCs/>
          <w:sz w:val="22"/>
          <w:szCs w:val="22"/>
        </w:rPr>
      </w:pPr>
    </w:p>
    <w:p w:rsidR="00C36F76" w:rsidRDefault="00C36F76" w:rsidP="00BD4769">
      <w:pPr>
        <w:pStyle w:val="Default"/>
        <w:rPr>
          <w:rFonts w:asciiTheme="minorHAnsi" w:hAnsiTheme="minorHAnsi" w:cs="Frutiger LT 45 Light"/>
          <w:bCs/>
          <w:iCs/>
          <w:sz w:val="22"/>
          <w:szCs w:val="22"/>
        </w:rPr>
      </w:pPr>
    </w:p>
    <w:p w:rsidR="009A385C" w:rsidRDefault="009A385C" w:rsidP="007718A3">
      <w:pPr>
        <w:jc w:val="both"/>
        <w:rPr>
          <w:rFonts w:cs="Frutiger LT 45 Light"/>
          <w:bCs/>
          <w:iCs/>
        </w:rPr>
      </w:pPr>
      <w:r>
        <w:rPr>
          <w:rFonts w:cs="Frutiger LT 45 Light"/>
          <w:b/>
          <w:bCs/>
          <w:i/>
          <w:iCs/>
        </w:rPr>
        <w:t xml:space="preserve">Project Initiation &amp; Implementation </w:t>
      </w:r>
      <w:r>
        <w:rPr>
          <w:rFonts w:cs="Frutiger LT 45 Light"/>
          <w:bCs/>
          <w:iCs/>
        </w:rPr>
        <w:t>– At this point projects are ready to be initiated and implemented.  NRO projects initiated and implemented in accordance to federal and state requirements.  Of particular note, the requirements of FHWA Rule 940 are specifically considered for all NRO ITS projects.</w:t>
      </w:r>
    </w:p>
    <w:p w:rsidR="009A385C" w:rsidRDefault="009A385C" w:rsidP="007718A3">
      <w:pPr>
        <w:jc w:val="both"/>
        <w:rPr>
          <w:rFonts w:cs="Frutiger LT 45 Light"/>
          <w:bCs/>
          <w:iCs/>
        </w:rPr>
      </w:pPr>
      <w:r>
        <w:rPr>
          <w:rFonts w:cs="Frutiger LT 45 Light"/>
          <w:bCs/>
          <w:iCs/>
        </w:rPr>
        <w:t>Project implementation is not considered complete until the project is officially closed out.  Project close-out involves the compiling of pertinent fiscal and technical project documentation to demonstrate that all fiscal and technical project requirements have been satisfied.  Project</w:t>
      </w:r>
      <w:r w:rsidR="00FC3C4E">
        <w:rPr>
          <w:rFonts w:cs="Frutiger LT 45 Light"/>
          <w:bCs/>
          <w:iCs/>
        </w:rPr>
        <w:t xml:space="preserve"> closeout</w:t>
      </w:r>
      <w:r>
        <w:rPr>
          <w:rFonts w:cs="Frutiger LT 45 Light"/>
          <w:bCs/>
          <w:iCs/>
        </w:rPr>
        <w:t xml:space="preserve"> documentation should (at minimum) include SE process documentation, an updated project Rule 940 Checklist</w:t>
      </w:r>
      <w:r w:rsidR="00FC3C4E">
        <w:rPr>
          <w:rFonts w:cs="Frutiger LT 45 Light"/>
          <w:bCs/>
          <w:iCs/>
        </w:rPr>
        <w:t>, C-5 Form,</w:t>
      </w:r>
      <w:r>
        <w:rPr>
          <w:rFonts w:cs="Frutiger LT 45 Light"/>
          <w:bCs/>
          <w:iCs/>
        </w:rPr>
        <w:t xml:space="preserve"> and (if appropriate) as built drawings.</w:t>
      </w:r>
    </w:p>
    <w:p w:rsidR="0062282C" w:rsidRDefault="0062282C" w:rsidP="009A385C">
      <w:pPr>
        <w:rPr>
          <w:b/>
          <w:i/>
        </w:rPr>
      </w:pPr>
    </w:p>
    <w:p w:rsidR="00792567" w:rsidRPr="00354C32" w:rsidRDefault="00792567" w:rsidP="00792567">
      <w:pPr>
        <w:pStyle w:val="CM6"/>
        <w:framePr w:w="2101" w:h="3633" w:hRule="exact" w:wrap="auto" w:vAnchor="page" w:hAnchor="page" w:x="9736" w:y="3316"/>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lastRenderedPageBreak/>
        <w:t>Tip:</w:t>
      </w:r>
      <w:r w:rsidRPr="00506D86">
        <w:rPr>
          <w:rFonts w:asciiTheme="minorHAnsi" w:hAnsiTheme="minorHAnsi" w:cs="Frutiger LT 45 Light"/>
          <w:color w:val="005CAA"/>
          <w:sz w:val="18"/>
          <w:szCs w:val="18"/>
        </w:rPr>
        <w:t xml:space="preserve"> </w:t>
      </w:r>
      <w:r w:rsidRPr="001774FE">
        <w:rPr>
          <w:rFonts w:asciiTheme="minorHAnsi" w:hAnsiTheme="minorHAnsi" w:cs="Frutiger LT 45 Light"/>
          <w:color w:val="005CAA"/>
          <w:sz w:val="18"/>
          <w:szCs w:val="18"/>
        </w:rPr>
        <w:t xml:space="preserve">The three main tools available to </w:t>
      </w:r>
      <w:r>
        <w:rPr>
          <w:rFonts w:asciiTheme="minorHAnsi" w:hAnsiTheme="minorHAnsi" w:cs="Frutiger LT 45 Light"/>
          <w:color w:val="005CAA"/>
          <w:sz w:val="18"/>
          <w:szCs w:val="18"/>
        </w:rPr>
        <w:t>NRO</w:t>
      </w:r>
      <w:r w:rsidRPr="001774FE">
        <w:rPr>
          <w:rFonts w:asciiTheme="minorHAnsi" w:hAnsiTheme="minorHAnsi" w:cs="Frutiger LT 45 Light"/>
          <w:color w:val="005CAA"/>
          <w:sz w:val="18"/>
          <w:szCs w:val="18"/>
        </w:rPr>
        <w:t xml:space="preserve"> project managers to assure conformance to the federal requirements for ITS architecture are the </w:t>
      </w:r>
      <w:r>
        <w:rPr>
          <w:rFonts w:asciiTheme="minorHAnsi" w:hAnsiTheme="minorHAnsi" w:cs="Frutiger LT 45 Light"/>
          <w:color w:val="005CAA"/>
          <w:sz w:val="18"/>
          <w:szCs w:val="18"/>
        </w:rPr>
        <w:t>Northern Virginia ITS</w:t>
      </w:r>
      <w:r w:rsidRPr="001774FE">
        <w:rPr>
          <w:rFonts w:asciiTheme="minorHAnsi" w:hAnsiTheme="minorHAnsi" w:cs="Frutiger LT 45 Light"/>
          <w:color w:val="005CAA"/>
          <w:sz w:val="18"/>
          <w:szCs w:val="18"/>
        </w:rPr>
        <w:t xml:space="preserve"> architecture website (</w:t>
      </w:r>
      <w:hyperlink r:id="rId32" w:history="1">
        <w:r w:rsidR="003E4FD0" w:rsidRPr="009D44EA">
          <w:rPr>
            <w:rStyle w:val="Hyperlink"/>
            <w:rFonts w:asciiTheme="minorHAnsi" w:hAnsiTheme="minorHAnsi" w:cs="Frutiger LT 45 Light"/>
            <w:b/>
            <w:sz w:val="18"/>
            <w:szCs w:val="18"/>
          </w:rPr>
          <w:t>www.vdot-itsarch.com</w:t>
        </w:r>
      </w:hyperlink>
      <w:r w:rsidR="003E4FD0">
        <w:rPr>
          <w:rFonts w:asciiTheme="minorHAnsi" w:hAnsiTheme="minorHAnsi" w:cs="Frutiger LT 45 Light"/>
          <w:color w:val="005CAA"/>
          <w:sz w:val="18"/>
          <w:szCs w:val="18"/>
        </w:rPr>
        <w:t xml:space="preserve"> </w:t>
      </w:r>
      <w:r w:rsidRPr="001774FE">
        <w:rPr>
          <w:rFonts w:asciiTheme="minorHAnsi" w:hAnsiTheme="minorHAnsi" w:cs="Frutiger LT 45 Light"/>
          <w:color w:val="005CAA"/>
          <w:sz w:val="18"/>
          <w:szCs w:val="18"/>
        </w:rPr>
        <w:t xml:space="preserve">), the Turbo database for the </w:t>
      </w:r>
      <w:r>
        <w:rPr>
          <w:rFonts w:asciiTheme="minorHAnsi" w:hAnsiTheme="minorHAnsi" w:cs="Frutiger LT 45 Light"/>
          <w:color w:val="005CAA"/>
          <w:sz w:val="18"/>
          <w:szCs w:val="18"/>
        </w:rPr>
        <w:t>Northern Virginia ITS</w:t>
      </w:r>
      <w:r w:rsidRPr="001774FE">
        <w:rPr>
          <w:rFonts w:asciiTheme="minorHAnsi" w:hAnsiTheme="minorHAnsi" w:cs="Frutiger LT 45 Light"/>
          <w:color w:val="005CAA"/>
          <w:sz w:val="18"/>
          <w:szCs w:val="18"/>
        </w:rPr>
        <w:t xml:space="preserve"> architecture, and the Rule 9</w:t>
      </w:r>
      <w:r>
        <w:rPr>
          <w:rFonts w:asciiTheme="minorHAnsi" w:hAnsiTheme="minorHAnsi" w:cs="Frutiger LT 45 Light"/>
          <w:color w:val="005CAA"/>
          <w:sz w:val="18"/>
          <w:szCs w:val="18"/>
        </w:rPr>
        <w:t>4</w:t>
      </w:r>
      <w:r w:rsidRPr="001774FE">
        <w:rPr>
          <w:rFonts w:asciiTheme="minorHAnsi" w:hAnsiTheme="minorHAnsi" w:cs="Frutiger LT 45 Light"/>
          <w:color w:val="005CAA"/>
          <w:sz w:val="18"/>
          <w:szCs w:val="18"/>
        </w:rPr>
        <w:t>0 checklist. The checklist can be downloaded from the website.</w:t>
      </w:r>
    </w:p>
    <w:tbl>
      <w:tblPr>
        <w:tblStyle w:val="TableGrid"/>
        <w:tblW w:w="802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138"/>
        <w:gridCol w:w="1890"/>
      </w:tblGrid>
      <w:tr w:rsidR="009A385C" w:rsidRPr="00B304E2" w:rsidTr="005F17D9">
        <w:tc>
          <w:tcPr>
            <w:tcW w:w="6138" w:type="dxa"/>
            <w:vAlign w:val="center"/>
          </w:tcPr>
          <w:p w:rsidR="009A385C" w:rsidRPr="005F17D9" w:rsidRDefault="009A385C" w:rsidP="00CB7FC1">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Activity</w:t>
            </w:r>
          </w:p>
        </w:tc>
        <w:tc>
          <w:tcPr>
            <w:tcW w:w="1890" w:type="dxa"/>
            <w:vAlign w:val="center"/>
          </w:tcPr>
          <w:p w:rsidR="009A385C" w:rsidRPr="005F17D9" w:rsidRDefault="00792567" w:rsidP="00CB7FC1">
            <w:pPr>
              <w:spacing w:after="0" w:line="240" w:lineRule="auto"/>
              <w:jc w:val="center"/>
              <w:rPr>
                <w:rFonts w:asciiTheme="minorHAnsi" w:hAnsiTheme="minorHAnsi" w:cs="Frutiger LT 55 Roman"/>
                <w:b/>
                <w:color w:val="008000"/>
              </w:rPr>
            </w:pPr>
            <w:r>
              <w:rPr>
                <w:rFonts w:asciiTheme="minorHAnsi" w:hAnsiTheme="minorHAnsi" w:cs="Frutiger LT 55 Roman"/>
                <w:b/>
                <w:noProof/>
                <w:color w:val="008000"/>
              </w:rPr>
              <w:drawing>
                <wp:anchor distT="0" distB="0" distL="114300" distR="114300" simplePos="0" relativeHeight="251806720" behindDoc="0" locked="0" layoutInCell="1" allowOverlap="1">
                  <wp:simplePos x="0" y="0"/>
                  <wp:positionH relativeFrom="column">
                    <wp:posOffset>1572895</wp:posOffset>
                  </wp:positionH>
                  <wp:positionV relativeFrom="paragraph">
                    <wp:posOffset>271780</wp:posOffset>
                  </wp:positionV>
                  <wp:extent cx="542925" cy="923925"/>
                  <wp:effectExtent l="0" t="0" r="9525" b="0"/>
                  <wp:wrapNone/>
                  <wp:docPr id="23"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r w:rsidR="009A385C" w:rsidRPr="005F17D9">
              <w:rPr>
                <w:rFonts w:asciiTheme="minorHAnsi" w:hAnsiTheme="minorHAnsi" w:cs="Frutiger LT 55 Roman"/>
                <w:b/>
                <w:color w:val="008000"/>
              </w:rPr>
              <w:t>Initiator(s) / Actor(s)</w:t>
            </w:r>
          </w:p>
        </w:tc>
      </w:tr>
      <w:tr w:rsidR="009A385C" w:rsidRPr="00B304E2" w:rsidTr="005F17D9">
        <w:trPr>
          <w:trHeight w:val="998"/>
        </w:trPr>
        <w:tc>
          <w:tcPr>
            <w:tcW w:w="6138" w:type="dxa"/>
            <w:vAlign w:val="center"/>
          </w:tcPr>
          <w:p w:rsidR="009A385C" w:rsidRPr="002D1F43"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Hold Project Initiation (or Kick-Off) Meeting</w:t>
            </w:r>
          </w:p>
        </w:tc>
        <w:tc>
          <w:tcPr>
            <w:tcW w:w="1890" w:type="dxa"/>
            <w:vAlign w:val="center"/>
          </w:tcPr>
          <w:p w:rsidR="009A385C" w:rsidRPr="00B304E2" w:rsidRDefault="009A385C" w:rsidP="00CB7FC1">
            <w:pPr>
              <w:spacing w:after="0" w:line="240" w:lineRule="auto"/>
              <w:jc w:val="center"/>
              <w:rPr>
                <w:rFonts w:asciiTheme="minorHAnsi" w:hAnsiTheme="minorHAnsi" w:cs="Frutiger LT 55 Roman"/>
                <w:sz w:val="20"/>
                <w:szCs w:val="20"/>
              </w:rPr>
            </w:pPr>
            <w:r w:rsidRPr="004208FD">
              <w:rPr>
                <w:rFonts w:cs="Frutiger LT 55 Roman"/>
                <w:sz w:val="20"/>
                <w:szCs w:val="20"/>
              </w:rPr>
              <w:t>NRO</w:t>
            </w:r>
            <w:r>
              <w:rPr>
                <w:rFonts w:cs="Frutiger LT 55 Roman"/>
                <w:sz w:val="20"/>
                <w:szCs w:val="20"/>
              </w:rPr>
              <w:t xml:space="preserve"> Project Manager/NRO Management/NRO Contract Administrator/</w:t>
            </w:r>
            <w:r w:rsidR="002F1CF2">
              <w:rPr>
                <w:rFonts w:cs="Frutiger LT 55 Roman"/>
                <w:sz w:val="20"/>
                <w:szCs w:val="20"/>
              </w:rPr>
              <w:t xml:space="preserve"> </w:t>
            </w:r>
            <w:r>
              <w:rPr>
                <w:rFonts w:cs="Frutiger LT 55 Roman"/>
                <w:sz w:val="20"/>
                <w:szCs w:val="20"/>
              </w:rPr>
              <w:t>FHWA Rep/NRO Planning and Programming Staff</w:t>
            </w:r>
          </w:p>
        </w:tc>
      </w:tr>
      <w:tr w:rsidR="009A385C" w:rsidRPr="00B304E2" w:rsidTr="005F17D9">
        <w:trPr>
          <w:trHeight w:val="998"/>
        </w:trPr>
        <w:tc>
          <w:tcPr>
            <w:tcW w:w="6138" w:type="dxa"/>
            <w:vAlign w:val="center"/>
          </w:tcPr>
          <w:p w:rsidR="009A385C"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Prepare detailed project scope</w:t>
            </w:r>
          </w:p>
          <w:p w:rsidR="009A385C"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Enter project into CEDAR and seek required environmental approvals</w:t>
            </w:r>
          </w:p>
          <w:p w:rsidR="009A385C" w:rsidRPr="00B304E2" w:rsidRDefault="009A385C" w:rsidP="00B34140">
            <w:pPr>
              <w:pStyle w:val="ListParagraph"/>
              <w:numPr>
                <w:ilvl w:val="0"/>
                <w:numId w:val="14"/>
              </w:numPr>
              <w:spacing w:after="0" w:line="240" w:lineRule="auto"/>
              <w:ind w:left="360"/>
              <w:rPr>
                <w:rFonts w:asciiTheme="minorHAnsi" w:hAnsiTheme="minorHAnsi" w:cs="Frutiger LT 55 Roman"/>
                <w:sz w:val="20"/>
                <w:szCs w:val="20"/>
              </w:rPr>
            </w:pPr>
            <w:r>
              <w:rPr>
                <w:rFonts w:cs="Frutiger LT 55 Roman"/>
                <w:sz w:val="20"/>
                <w:szCs w:val="20"/>
              </w:rPr>
              <w:t>Complete Rule 940 Checklist and seek FHWA approval for PE phase</w:t>
            </w:r>
          </w:p>
        </w:tc>
        <w:tc>
          <w:tcPr>
            <w:tcW w:w="1890" w:type="dxa"/>
            <w:vAlign w:val="center"/>
          </w:tcPr>
          <w:p w:rsidR="009A385C" w:rsidRPr="00B304E2" w:rsidRDefault="009A385C" w:rsidP="00CB7FC1">
            <w:pPr>
              <w:spacing w:after="0" w:line="240" w:lineRule="auto"/>
              <w:jc w:val="center"/>
              <w:rPr>
                <w:rFonts w:asciiTheme="minorHAnsi" w:hAnsiTheme="minorHAnsi" w:cs="Frutiger LT 55 Roman"/>
                <w:sz w:val="20"/>
                <w:szCs w:val="20"/>
              </w:rPr>
            </w:pPr>
            <w:r w:rsidRPr="004208FD">
              <w:rPr>
                <w:rFonts w:cs="Frutiger LT 55 Roman"/>
                <w:sz w:val="20"/>
                <w:szCs w:val="20"/>
              </w:rPr>
              <w:t>NRO</w:t>
            </w:r>
            <w:r>
              <w:rPr>
                <w:rFonts w:cs="Frutiger LT 55 Roman"/>
                <w:sz w:val="20"/>
                <w:szCs w:val="20"/>
              </w:rPr>
              <w:t xml:space="preserve"> Project Manager/NRO Planning and Programming Staff</w:t>
            </w:r>
          </w:p>
        </w:tc>
      </w:tr>
      <w:tr w:rsidR="009A385C" w:rsidRPr="00B304E2" w:rsidTr="005F17D9">
        <w:trPr>
          <w:trHeight w:val="998"/>
        </w:trPr>
        <w:tc>
          <w:tcPr>
            <w:tcW w:w="6138" w:type="dxa"/>
            <w:vAlign w:val="center"/>
          </w:tcPr>
          <w:p w:rsidR="009A385C" w:rsidRPr="00C36F76"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Initiate and complete PE phase of the project</w:t>
            </w:r>
          </w:p>
        </w:tc>
        <w:tc>
          <w:tcPr>
            <w:tcW w:w="1890" w:type="dxa"/>
            <w:vAlign w:val="center"/>
          </w:tcPr>
          <w:p w:rsidR="009A385C" w:rsidRPr="002D1F43" w:rsidRDefault="009A385C" w:rsidP="00FC3C4E">
            <w:pPr>
              <w:spacing w:after="0" w:line="240" w:lineRule="auto"/>
              <w:jc w:val="center"/>
              <w:rPr>
                <w:rFonts w:cs="Frutiger LT 55 Roman"/>
                <w:sz w:val="20"/>
                <w:szCs w:val="20"/>
              </w:rPr>
            </w:pPr>
            <w:r w:rsidRPr="004208FD">
              <w:rPr>
                <w:rFonts w:cs="Frutiger LT 55 Roman"/>
                <w:sz w:val="20"/>
                <w:szCs w:val="20"/>
              </w:rPr>
              <w:t>NRO</w:t>
            </w:r>
            <w:r>
              <w:rPr>
                <w:rFonts w:cs="Frutiger LT 55 Roman"/>
                <w:sz w:val="20"/>
                <w:szCs w:val="20"/>
              </w:rPr>
              <w:t xml:space="preserve"> Project Manager/NRO Planning and Programming Staff/ NRO Contract Administrator</w:t>
            </w:r>
          </w:p>
        </w:tc>
      </w:tr>
      <w:tr w:rsidR="009A385C" w:rsidRPr="00B304E2" w:rsidTr="005F17D9">
        <w:trPr>
          <w:trHeight w:val="998"/>
        </w:trPr>
        <w:tc>
          <w:tcPr>
            <w:tcW w:w="6138" w:type="dxa"/>
            <w:vAlign w:val="center"/>
          </w:tcPr>
          <w:p w:rsidR="009A385C"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Update Rule 940 Checklist and seek FHWA approval for CN phase</w:t>
            </w:r>
          </w:p>
        </w:tc>
        <w:tc>
          <w:tcPr>
            <w:tcW w:w="1890" w:type="dxa"/>
            <w:vAlign w:val="center"/>
          </w:tcPr>
          <w:p w:rsidR="009A385C" w:rsidRPr="004208FD" w:rsidRDefault="009A385C" w:rsidP="00CB7FC1">
            <w:pPr>
              <w:spacing w:after="0" w:line="240" w:lineRule="auto"/>
              <w:jc w:val="center"/>
              <w:rPr>
                <w:rFonts w:cs="Frutiger LT 55 Roman"/>
                <w:sz w:val="20"/>
                <w:szCs w:val="20"/>
              </w:rPr>
            </w:pPr>
            <w:r w:rsidRPr="004208FD">
              <w:rPr>
                <w:rFonts w:cs="Frutiger LT 55 Roman"/>
                <w:sz w:val="20"/>
                <w:szCs w:val="20"/>
              </w:rPr>
              <w:t>NRO</w:t>
            </w:r>
            <w:r>
              <w:rPr>
                <w:rFonts w:cs="Frutiger LT 55 Roman"/>
                <w:sz w:val="20"/>
                <w:szCs w:val="20"/>
              </w:rPr>
              <w:t xml:space="preserve"> Project Manager</w:t>
            </w:r>
          </w:p>
        </w:tc>
      </w:tr>
      <w:tr w:rsidR="009A385C" w:rsidRPr="0083145F" w:rsidTr="005F17D9">
        <w:trPr>
          <w:trHeight w:val="998"/>
        </w:trPr>
        <w:tc>
          <w:tcPr>
            <w:tcW w:w="6138" w:type="dxa"/>
            <w:vAlign w:val="center"/>
          </w:tcPr>
          <w:p w:rsidR="009A385C" w:rsidRPr="0083145F" w:rsidRDefault="009A385C" w:rsidP="00B34140">
            <w:pPr>
              <w:pStyle w:val="ListParagraph"/>
              <w:numPr>
                <w:ilvl w:val="0"/>
                <w:numId w:val="14"/>
              </w:numPr>
              <w:spacing w:after="0" w:line="240" w:lineRule="auto"/>
              <w:ind w:left="360"/>
              <w:rPr>
                <w:rFonts w:cs="Frutiger LT 55 Roman"/>
                <w:sz w:val="20"/>
                <w:szCs w:val="20"/>
              </w:rPr>
            </w:pPr>
            <w:r w:rsidRPr="0083145F">
              <w:rPr>
                <w:rFonts w:cs="Frutiger LT 55 Roman"/>
                <w:sz w:val="20"/>
                <w:szCs w:val="20"/>
              </w:rPr>
              <w:t>Initiate and complete CN phase of the project</w:t>
            </w:r>
          </w:p>
        </w:tc>
        <w:tc>
          <w:tcPr>
            <w:tcW w:w="1890" w:type="dxa"/>
            <w:vAlign w:val="center"/>
          </w:tcPr>
          <w:p w:rsidR="009A385C" w:rsidRPr="0083145F" w:rsidRDefault="00792567" w:rsidP="00FC3C4E">
            <w:pPr>
              <w:spacing w:after="0" w:line="240" w:lineRule="auto"/>
              <w:jc w:val="center"/>
              <w:rPr>
                <w:rFonts w:cs="Frutiger LT 55 Roman"/>
                <w:sz w:val="20"/>
                <w:szCs w:val="20"/>
              </w:rPr>
            </w:pPr>
            <w:r>
              <w:rPr>
                <w:rFonts w:cs="Frutiger LT 55 Roman"/>
                <w:noProof/>
                <w:sz w:val="20"/>
                <w:szCs w:val="20"/>
              </w:rPr>
              <w:drawing>
                <wp:anchor distT="0" distB="0" distL="114300" distR="114300" simplePos="0" relativeHeight="251793408" behindDoc="0" locked="0" layoutInCell="1" allowOverlap="1">
                  <wp:simplePos x="0" y="0"/>
                  <wp:positionH relativeFrom="column">
                    <wp:posOffset>1724660</wp:posOffset>
                  </wp:positionH>
                  <wp:positionV relativeFrom="paragraph">
                    <wp:posOffset>603885</wp:posOffset>
                  </wp:positionV>
                  <wp:extent cx="456565" cy="609600"/>
                  <wp:effectExtent l="19050" t="0" r="635" b="0"/>
                  <wp:wrapNone/>
                  <wp:docPr id="6" name="Picture 13"/>
                  <wp:cNvGraphicFramePr/>
                  <a:graphic xmlns:a="http://schemas.openxmlformats.org/drawingml/2006/main">
                    <a:graphicData uri="http://schemas.openxmlformats.org/drawingml/2006/picture">
                      <pic:pic xmlns:pic="http://schemas.openxmlformats.org/drawingml/2006/picture">
                        <pic:nvPicPr>
                          <pic:cNvPr id="12326" name="Picture 38"/>
                          <pic:cNvPicPr>
                            <a:picLocks noChangeAspect="1" noChangeArrowheads="1"/>
                          </pic:cNvPicPr>
                        </pic:nvPicPr>
                        <pic:blipFill>
                          <a:blip r:embed="rId24" cstate="print"/>
                          <a:srcRect/>
                          <a:stretch>
                            <a:fillRect/>
                          </a:stretch>
                        </pic:blipFill>
                        <pic:spPr bwMode="auto">
                          <a:xfrm>
                            <a:off x="0" y="0"/>
                            <a:ext cx="456565" cy="609600"/>
                          </a:xfrm>
                          <a:prstGeom prst="rect">
                            <a:avLst/>
                          </a:prstGeom>
                          <a:noFill/>
                          <a:ln w="9525">
                            <a:noFill/>
                            <a:miter lim="800000"/>
                            <a:headEnd/>
                            <a:tailEnd/>
                          </a:ln>
                          <a:effectLst/>
                        </pic:spPr>
                      </pic:pic>
                    </a:graphicData>
                  </a:graphic>
                </wp:anchor>
              </w:drawing>
            </w:r>
            <w:r w:rsidR="009A385C" w:rsidRPr="0083145F">
              <w:rPr>
                <w:rFonts w:cs="Frutiger LT 55 Roman"/>
                <w:sz w:val="20"/>
                <w:szCs w:val="20"/>
              </w:rPr>
              <w:t>NRO Project Manager/NRO Staff/ NRO Contract Administrator</w:t>
            </w:r>
          </w:p>
        </w:tc>
      </w:tr>
      <w:tr w:rsidR="009A385C" w:rsidRPr="00B304E2" w:rsidTr="005F17D9">
        <w:trPr>
          <w:trHeight w:val="998"/>
        </w:trPr>
        <w:tc>
          <w:tcPr>
            <w:tcW w:w="6138" w:type="dxa"/>
            <w:vAlign w:val="center"/>
          </w:tcPr>
          <w:p w:rsidR="009A385C" w:rsidRDefault="009A385C"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Submit all project documentation to appropriate NRO Staff for project close-out</w:t>
            </w:r>
            <w:r w:rsidR="00FC3C4E">
              <w:rPr>
                <w:rFonts w:cs="Frutiger LT 55 Roman"/>
                <w:sz w:val="20"/>
                <w:szCs w:val="20"/>
              </w:rPr>
              <w:t>. Submit C-5 Form and Rule 940 Checklist to close project in VDOT systems and request financial closeout</w:t>
            </w:r>
            <w:r w:rsidR="006223C8">
              <w:rPr>
                <w:rFonts w:cs="Frutiger LT 55 Roman"/>
                <w:sz w:val="20"/>
                <w:szCs w:val="20"/>
              </w:rPr>
              <w:t>.</w:t>
            </w:r>
          </w:p>
        </w:tc>
        <w:tc>
          <w:tcPr>
            <w:tcW w:w="1890" w:type="dxa"/>
            <w:vAlign w:val="center"/>
          </w:tcPr>
          <w:p w:rsidR="009A385C" w:rsidRPr="004208FD" w:rsidRDefault="009A385C" w:rsidP="00CB7FC1">
            <w:pPr>
              <w:spacing w:after="0" w:line="240" w:lineRule="auto"/>
              <w:jc w:val="center"/>
              <w:rPr>
                <w:rFonts w:cs="Frutiger LT 55 Roman"/>
                <w:sz w:val="20"/>
                <w:szCs w:val="20"/>
              </w:rPr>
            </w:pPr>
            <w:r w:rsidRPr="004208FD">
              <w:rPr>
                <w:rFonts w:cs="Frutiger LT 55 Roman"/>
                <w:sz w:val="20"/>
                <w:szCs w:val="20"/>
              </w:rPr>
              <w:t>NRO</w:t>
            </w:r>
            <w:r>
              <w:rPr>
                <w:rFonts w:cs="Frutiger LT 55 Roman"/>
                <w:sz w:val="20"/>
                <w:szCs w:val="20"/>
              </w:rPr>
              <w:t xml:space="preserve"> Project Manager</w:t>
            </w:r>
            <w:r w:rsidR="00FC3C4E">
              <w:rPr>
                <w:rFonts w:cs="Frutiger LT 55 Roman"/>
                <w:sz w:val="20"/>
                <w:szCs w:val="20"/>
              </w:rPr>
              <w:t>/NRO Planning and Programming Staff</w:t>
            </w:r>
          </w:p>
        </w:tc>
      </w:tr>
    </w:tbl>
    <w:p w:rsidR="00792567" w:rsidRPr="001774FE" w:rsidRDefault="00792567" w:rsidP="00792567">
      <w:pPr>
        <w:framePr w:w="1936" w:h="1149" w:hRule="exact" w:wrap="auto" w:vAnchor="page" w:hAnchor="page" w:x="9751" w:y="9616"/>
        <w:spacing w:after="0"/>
        <w:rPr>
          <w:rFonts w:asciiTheme="minorHAnsi" w:eastAsia="Times New Roman" w:hAnsiTheme="minorHAnsi" w:cs="Frutiger LT 45 Light"/>
          <w:color w:val="005CAA"/>
          <w:sz w:val="18"/>
          <w:szCs w:val="18"/>
        </w:rPr>
      </w:pPr>
      <w:r w:rsidRPr="001774FE">
        <w:rPr>
          <w:rFonts w:asciiTheme="minorHAnsi" w:eastAsia="Times New Roman" w:hAnsiTheme="minorHAnsi" w:cs="Frutiger LT 45 Light"/>
          <w:b/>
          <w:color w:val="005CAA"/>
          <w:sz w:val="18"/>
          <w:szCs w:val="18"/>
        </w:rPr>
        <w:t>CEDAR</w:t>
      </w:r>
      <w:r w:rsidRPr="001774FE">
        <w:rPr>
          <w:rFonts w:asciiTheme="minorHAnsi" w:eastAsia="Times New Roman" w:hAnsiTheme="minorHAnsi" w:cs="Frutiger LT 45 Light"/>
          <w:color w:val="005CAA"/>
          <w:sz w:val="18"/>
          <w:szCs w:val="18"/>
        </w:rPr>
        <w:t>:</w:t>
      </w:r>
    </w:p>
    <w:p w:rsidR="00792567" w:rsidRPr="001774FE" w:rsidRDefault="00792567" w:rsidP="00792567">
      <w:pPr>
        <w:framePr w:w="1936" w:h="1149" w:hRule="exact" w:wrap="auto" w:vAnchor="page" w:hAnchor="page" w:x="9751" w:y="9616"/>
        <w:spacing w:after="0"/>
        <w:rPr>
          <w:rFonts w:asciiTheme="minorHAnsi" w:eastAsia="Times New Roman" w:hAnsiTheme="minorHAnsi" w:cs="Frutiger LT 45 Light"/>
          <w:color w:val="005CAA"/>
          <w:sz w:val="18"/>
          <w:szCs w:val="18"/>
        </w:rPr>
      </w:pPr>
      <w:r w:rsidRPr="001774FE">
        <w:rPr>
          <w:rFonts w:asciiTheme="minorHAnsi" w:eastAsia="Times New Roman" w:hAnsiTheme="minorHAnsi" w:cs="Frutiger LT 45 Light"/>
          <w:color w:val="005CAA"/>
          <w:sz w:val="18"/>
          <w:szCs w:val="18"/>
        </w:rPr>
        <w:t>Comprehensive Environmental Data &amp; Reporting System</w:t>
      </w:r>
    </w:p>
    <w:p w:rsidR="00847874" w:rsidRDefault="00847874" w:rsidP="00CB6709">
      <w:pPr>
        <w:pStyle w:val="CM67"/>
        <w:spacing w:line="240" w:lineRule="atLeast"/>
        <w:rPr>
          <w:rFonts w:asciiTheme="minorHAnsi" w:hAnsiTheme="minorHAnsi" w:cs="Frutiger LT 45 Light"/>
          <w:b/>
          <w:bCs/>
          <w:i/>
          <w:iCs/>
          <w:color w:val="000000"/>
          <w:sz w:val="22"/>
          <w:szCs w:val="22"/>
        </w:rPr>
      </w:pPr>
    </w:p>
    <w:p w:rsidR="009A385C" w:rsidRPr="005B3D1D" w:rsidRDefault="009A385C" w:rsidP="009A385C">
      <w:r>
        <w:t xml:space="preserve">Additional detail of the Program Delivery step of the </w:t>
      </w:r>
      <w:r>
        <w:rPr>
          <w:rFonts w:cs="Frutiger LT 45 Light"/>
          <w:bCs/>
          <w:iCs/>
        </w:rPr>
        <w:t xml:space="preserve">NRO </w:t>
      </w:r>
      <w:r w:rsidR="00EF549C">
        <w:rPr>
          <w:rFonts w:cs="Frutiger LT 45 Light"/>
          <w:bCs/>
          <w:iCs/>
        </w:rPr>
        <w:t>PPD Process</w:t>
      </w:r>
      <w:r>
        <w:rPr>
          <w:rFonts w:cs="Frutiger LT 45 Light"/>
          <w:bCs/>
          <w:iCs/>
        </w:rPr>
        <w:t xml:space="preserve"> is presented in Section 6.0.</w:t>
      </w:r>
    </w:p>
    <w:p w:rsidR="00B560D0" w:rsidRDefault="0062282C" w:rsidP="00CB6709">
      <w:pPr>
        <w:pStyle w:val="Default"/>
        <w:rPr>
          <w:rFonts w:asciiTheme="minorHAnsi" w:hAnsiTheme="minorHAnsi"/>
          <w:sz w:val="22"/>
          <w:szCs w:val="22"/>
        </w:rPr>
      </w:pPr>
      <w:r>
        <w:rPr>
          <w:rFonts w:asciiTheme="minorHAnsi" w:hAnsiTheme="minorHAnsi"/>
          <w:noProof/>
          <w:sz w:val="22"/>
          <w:szCs w:val="22"/>
        </w:rPr>
        <w:drawing>
          <wp:anchor distT="0" distB="0" distL="114300" distR="114300" simplePos="0" relativeHeight="251789312" behindDoc="0" locked="0" layoutInCell="1" allowOverlap="1">
            <wp:simplePos x="0" y="0"/>
            <wp:positionH relativeFrom="column">
              <wp:posOffset>4181475</wp:posOffset>
            </wp:positionH>
            <wp:positionV relativeFrom="paragraph">
              <wp:posOffset>149225</wp:posOffset>
            </wp:positionV>
            <wp:extent cx="1000125" cy="923925"/>
            <wp:effectExtent l="19050" t="0" r="9525" b="0"/>
            <wp:wrapSquare wrapText="bothSides"/>
            <wp:docPr id="2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1000125" cy="923925"/>
                    </a:xfrm>
                    <a:prstGeom prst="rect">
                      <a:avLst/>
                    </a:prstGeom>
                    <a:noFill/>
                    <a:ln w="9525">
                      <a:noFill/>
                      <a:miter lim="800000"/>
                      <a:headEnd/>
                      <a:tailEnd/>
                    </a:ln>
                  </pic:spPr>
                </pic:pic>
              </a:graphicData>
            </a:graphic>
          </wp:anchor>
        </w:drawing>
      </w:r>
    </w:p>
    <w:p w:rsidR="00847874" w:rsidRDefault="004D7884" w:rsidP="00A443FC">
      <w:pPr>
        <w:pStyle w:val="Default"/>
        <w:rPr>
          <w:rFonts w:asciiTheme="minorHAnsi" w:hAnsiTheme="minorHAnsi" w:cs="Frutiger LT 45 Light"/>
          <w:b/>
          <w:bCs/>
          <w:i/>
          <w:iCs/>
          <w:sz w:val="22"/>
          <w:szCs w:val="22"/>
        </w:rPr>
      </w:pPr>
      <w:r>
        <w:rPr>
          <w:rFonts w:asciiTheme="minorHAnsi" w:hAnsiTheme="minorHAnsi" w:cs="Frutiger LT 45 Light"/>
          <w:b/>
          <w:bCs/>
          <w:i/>
          <w:iCs/>
          <w:sz w:val="22"/>
          <w:szCs w:val="22"/>
        </w:rPr>
        <w:t>5.</w:t>
      </w:r>
      <w:r w:rsidR="00847874">
        <w:rPr>
          <w:rFonts w:asciiTheme="minorHAnsi" w:hAnsiTheme="minorHAnsi" w:cs="Frutiger LT 45 Light"/>
          <w:b/>
          <w:bCs/>
          <w:i/>
          <w:iCs/>
          <w:sz w:val="22"/>
          <w:szCs w:val="22"/>
        </w:rPr>
        <w:t>5 Program Evaluation</w:t>
      </w:r>
    </w:p>
    <w:p w:rsidR="00847874" w:rsidRPr="00847874" w:rsidRDefault="00847874" w:rsidP="00847874">
      <w:pPr>
        <w:pStyle w:val="Default"/>
        <w:rPr>
          <w:rFonts w:asciiTheme="minorHAnsi" w:hAnsiTheme="minorHAnsi"/>
          <w:sz w:val="22"/>
          <w:szCs w:val="22"/>
        </w:rPr>
      </w:pPr>
    </w:p>
    <w:p w:rsidR="004D7884" w:rsidRDefault="004D7884" w:rsidP="007718A3">
      <w:pPr>
        <w:jc w:val="both"/>
        <w:rPr>
          <w:rFonts w:cs="Frutiger LT 45 Light"/>
          <w:bCs/>
          <w:iCs/>
        </w:rPr>
      </w:pPr>
      <w:r>
        <w:t xml:space="preserve">During the Program Evaluation step of the </w:t>
      </w:r>
      <w:r>
        <w:rPr>
          <w:rFonts w:cs="Frutiger LT 45 Light"/>
          <w:bCs/>
          <w:iCs/>
        </w:rPr>
        <w:t xml:space="preserve">NRO </w:t>
      </w:r>
      <w:r w:rsidR="00EF549C">
        <w:rPr>
          <w:rFonts w:cs="Frutiger LT 45 Light"/>
          <w:bCs/>
          <w:iCs/>
        </w:rPr>
        <w:t>PPD Process</w:t>
      </w:r>
      <w:r>
        <w:rPr>
          <w:rFonts w:cs="Frutiger LT 45 Light"/>
          <w:bCs/>
          <w:iCs/>
        </w:rPr>
        <w:t xml:space="preserve">, project documentation for all projects completed in a given fiscal year are compiled and assessed to determine progress made towards the NRO Vision </w:t>
      </w:r>
      <w:r w:rsidR="00C66CD0">
        <w:rPr>
          <w:rFonts w:cs="Frutiger LT 45 Light"/>
          <w:bCs/>
          <w:iCs/>
        </w:rPr>
        <w:t>and to assess the project’s contribution to the current fiscal year’s goals</w:t>
      </w:r>
      <w:r>
        <w:rPr>
          <w:rFonts w:cs="Frutiger LT 45 Light"/>
          <w:bCs/>
          <w:iCs/>
        </w:rPr>
        <w:t>.</w:t>
      </w:r>
    </w:p>
    <w:p w:rsidR="004D7884" w:rsidRDefault="004D7884" w:rsidP="007718A3">
      <w:pPr>
        <w:jc w:val="both"/>
        <w:rPr>
          <w:rFonts w:cs="Frutiger LT 45 Light"/>
          <w:bCs/>
          <w:iCs/>
        </w:rPr>
      </w:pPr>
      <w:r>
        <w:rPr>
          <w:rFonts w:cs="Frutiger LT 45 Light"/>
          <w:bCs/>
          <w:iCs/>
        </w:rPr>
        <w:t xml:space="preserve">Based on the assessment of compiled project documentation, a Year </w:t>
      </w:r>
      <w:r w:rsidR="00E274F7">
        <w:rPr>
          <w:rFonts w:cs="Frutiger LT 45 Light"/>
          <w:bCs/>
          <w:iCs/>
        </w:rPr>
        <w:t xml:space="preserve">End </w:t>
      </w:r>
      <w:r>
        <w:rPr>
          <w:rFonts w:cs="Frutiger LT 45 Light"/>
          <w:bCs/>
          <w:iCs/>
        </w:rPr>
        <w:t xml:space="preserve">Report is produced.  The Year End </w:t>
      </w:r>
      <w:r w:rsidR="00E274F7">
        <w:rPr>
          <w:rFonts w:cs="Frutiger LT 45 Light"/>
          <w:bCs/>
          <w:iCs/>
        </w:rPr>
        <w:t>R</w:t>
      </w:r>
      <w:r>
        <w:rPr>
          <w:rFonts w:cs="Frutiger LT 45 Light"/>
          <w:bCs/>
          <w:iCs/>
        </w:rPr>
        <w:t>eport provides a snapshot of accomplishments achieved during a given fiscal year.</w:t>
      </w:r>
    </w:p>
    <w:p w:rsidR="00792567" w:rsidRDefault="00792567" w:rsidP="007718A3">
      <w:pPr>
        <w:jc w:val="both"/>
        <w:rPr>
          <w:rFonts w:cs="Frutiger LT 45 Light"/>
          <w:bCs/>
          <w:iCs/>
        </w:rPr>
      </w:pPr>
    </w:p>
    <w:tbl>
      <w:tblPr>
        <w:tblStyle w:val="TableGrid"/>
        <w:tblW w:w="8298"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ook w:val="04A0"/>
      </w:tblPr>
      <w:tblGrid>
        <w:gridCol w:w="6228"/>
        <w:gridCol w:w="2070"/>
      </w:tblGrid>
      <w:tr w:rsidR="004D7884" w:rsidRPr="00B304E2" w:rsidTr="005F17D9">
        <w:tc>
          <w:tcPr>
            <w:tcW w:w="6228" w:type="dxa"/>
            <w:vAlign w:val="center"/>
          </w:tcPr>
          <w:p w:rsidR="004D7884" w:rsidRPr="005F17D9" w:rsidRDefault="004D7884" w:rsidP="00CB7FC1">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lastRenderedPageBreak/>
              <w:t>Activity</w:t>
            </w:r>
          </w:p>
        </w:tc>
        <w:tc>
          <w:tcPr>
            <w:tcW w:w="2070" w:type="dxa"/>
            <w:vAlign w:val="center"/>
          </w:tcPr>
          <w:p w:rsidR="004D7884" w:rsidRPr="005F17D9" w:rsidRDefault="004D7884" w:rsidP="00CB7FC1">
            <w:pPr>
              <w:spacing w:after="0" w:line="240" w:lineRule="auto"/>
              <w:jc w:val="center"/>
              <w:rPr>
                <w:rFonts w:asciiTheme="minorHAnsi" w:hAnsiTheme="minorHAnsi" w:cs="Frutiger LT 55 Roman"/>
                <w:b/>
                <w:color w:val="008000"/>
              </w:rPr>
            </w:pPr>
            <w:r w:rsidRPr="005F17D9">
              <w:rPr>
                <w:rFonts w:asciiTheme="minorHAnsi" w:hAnsiTheme="minorHAnsi" w:cs="Frutiger LT 55 Roman"/>
                <w:b/>
                <w:color w:val="008000"/>
              </w:rPr>
              <w:t>Initiator(s) / Actor(s)</w:t>
            </w:r>
          </w:p>
        </w:tc>
      </w:tr>
      <w:tr w:rsidR="004D7884" w:rsidRPr="00B304E2" w:rsidTr="005F17D9">
        <w:trPr>
          <w:trHeight w:val="998"/>
        </w:trPr>
        <w:tc>
          <w:tcPr>
            <w:tcW w:w="6228" w:type="dxa"/>
            <w:vAlign w:val="center"/>
          </w:tcPr>
          <w:p w:rsidR="004D7884" w:rsidRPr="002D1F43" w:rsidRDefault="004D7884"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Compile and assess project documentation from all projects completed within a given fiscal year</w:t>
            </w:r>
            <w:r w:rsidR="00C66CD0">
              <w:rPr>
                <w:rFonts w:cs="Frutiger LT 55 Roman"/>
                <w:sz w:val="20"/>
                <w:szCs w:val="20"/>
              </w:rPr>
              <w:t>.  Collect and compile performance measure data and financial spending data.</w:t>
            </w:r>
          </w:p>
        </w:tc>
        <w:tc>
          <w:tcPr>
            <w:tcW w:w="2070" w:type="dxa"/>
            <w:vAlign w:val="center"/>
          </w:tcPr>
          <w:p w:rsidR="004D7884" w:rsidRPr="00B304E2" w:rsidRDefault="004D7884" w:rsidP="00CB7FC1">
            <w:pPr>
              <w:spacing w:after="0" w:line="240" w:lineRule="auto"/>
              <w:jc w:val="center"/>
              <w:rPr>
                <w:rFonts w:asciiTheme="minorHAnsi" w:hAnsiTheme="minorHAnsi" w:cs="Frutiger LT 55 Roman"/>
                <w:sz w:val="20"/>
                <w:szCs w:val="20"/>
              </w:rPr>
            </w:pPr>
            <w:r>
              <w:rPr>
                <w:rFonts w:cs="Frutiger LT 55 Roman"/>
                <w:sz w:val="20"/>
                <w:szCs w:val="20"/>
              </w:rPr>
              <w:t>NRO Planning and Programming Staff</w:t>
            </w:r>
          </w:p>
        </w:tc>
      </w:tr>
      <w:tr w:rsidR="004D7884" w:rsidRPr="00B304E2" w:rsidTr="005F17D9">
        <w:trPr>
          <w:trHeight w:val="998"/>
        </w:trPr>
        <w:tc>
          <w:tcPr>
            <w:tcW w:w="6228" w:type="dxa"/>
            <w:vAlign w:val="center"/>
          </w:tcPr>
          <w:p w:rsidR="004D7884" w:rsidRPr="00B304E2" w:rsidRDefault="004D7884" w:rsidP="00B34140">
            <w:pPr>
              <w:pStyle w:val="ListParagraph"/>
              <w:numPr>
                <w:ilvl w:val="0"/>
                <w:numId w:val="14"/>
              </w:numPr>
              <w:spacing w:after="0" w:line="240" w:lineRule="auto"/>
              <w:ind w:left="360"/>
              <w:rPr>
                <w:rFonts w:asciiTheme="minorHAnsi" w:hAnsiTheme="minorHAnsi" w:cs="Frutiger LT 55 Roman"/>
                <w:sz w:val="20"/>
                <w:szCs w:val="20"/>
              </w:rPr>
            </w:pPr>
            <w:r>
              <w:rPr>
                <w:rFonts w:cs="Frutiger LT 55 Roman"/>
                <w:sz w:val="20"/>
                <w:szCs w:val="20"/>
              </w:rPr>
              <w:t>Interview NRO Section and Project Managers to determine significant fiscal year accomplishments</w:t>
            </w:r>
          </w:p>
        </w:tc>
        <w:tc>
          <w:tcPr>
            <w:tcW w:w="2070" w:type="dxa"/>
            <w:vAlign w:val="center"/>
          </w:tcPr>
          <w:p w:rsidR="004D7884" w:rsidRPr="00B304E2" w:rsidRDefault="004D7884" w:rsidP="00CB7FC1">
            <w:pPr>
              <w:spacing w:after="0" w:line="240" w:lineRule="auto"/>
              <w:jc w:val="center"/>
              <w:rPr>
                <w:rFonts w:asciiTheme="minorHAnsi" w:hAnsiTheme="minorHAnsi" w:cs="Frutiger LT 55 Roman"/>
                <w:sz w:val="20"/>
                <w:szCs w:val="20"/>
              </w:rPr>
            </w:pPr>
            <w:r>
              <w:rPr>
                <w:rFonts w:cs="Frutiger LT 55 Roman"/>
                <w:sz w:val="20"/>
                <w:szCs w:val="20"/>
              </w:rPr>
              <w:t>NRO Planning and Programming Staff/NRO Section Managers/NRO Project Managers</w:t>
            </w:r>
          </w:p>
        </w:tc>
      </w:tr>
      <w:tr w:rsidR="004D7884" w:rsidRPr="00B304E2" w:rsidTr="005F17D9">
        <w:trPr>
          <w:trHeight w:val="998"/>
        </w:trPr>
        <w:tc>
          <w:tcPr>
            <w:tcW w:w="6228" w:type="dxa"/>
            <w:vAlign w:val="center"/>
          </w:tcPr>
          <w:p w:rsidR="004D7884" w:rsidRPr="00C36F76" w:rsidRDefault="004D7884" w:rsidP="00B34140">
            <w:pPr>
              <w:pStyle w:val="ListParagraph"/>
              <w:numPr>
                <w:ilvl w:val="0"/>
                <w:numId w:val="14"/>
              </w:numPr>
              <w:spacing w:after="0" w:line="240" w:lineRule="auto"/>
              <w:ind w:left="360"/>
              <w:rPr>
                <w:rFonts w:cs="Frutiger LT 55 Roman"/>
                <w:sz w:val="20"/>
                <w:szCs w:val="20"/>
              </w:rPr>
            </w:pPr>
            <w:r>
              <w:rPr>
                <w:rFonts w:cs="Frutiger LT 55 Roman"/>
                <w:sz w:val="20"/>
                <w:szCs w:val="20"/>
              </w:rPr>
              <w:t>Prepare Year End Report</w:t>
            </w:r>
          </w:p>
        </w:tc>
        <w:tc>
          <w:tcPr>
            <w:tcW w:w="2070" w:type="dxa"/>
            <w:vAlign w:val="center"/>
          </w:tcPr>
          <w:p w:rsidR="004D7884" w:rsidRPr="002D1F43" w:rsidRDefault="004D7884" w:rsidP="00CB7FC1">
            <w:pPr>
              <w:spacing w:after="0" w:line="240" w:lineRule="auto"/>
              <w:jc w:val="center"/>
              <w:rPr>
                <w:rFonts w:cs="Frutiger LT 55 Roman"/>
                <w:sz w:val="20"/>
                <w:szCs w:val="20"/>
              </w:rPr>
            </w:pPr>
            <w:r>
              <w:rPr>
                <w:rFonts w:cs="Frutiger LT 55 Roman"/>
                <w:sz w:val="20"/>
                <w:szCs w:val="20"/>
              </w:rPr>
              <w:t>NRO Planning and Programming Staff</w:t>
            </w:r>
          </w:p>
        </w:tc>
      </w:tr>
    </w:tbl>
    <w:p w:rsidR="008C27AC" w:rsidRDefault="008C27AC" w:rsidP="00847874">
      <w:pPr>
        <w:spacing w:after="0"/>
      </w:pPr>
    </w:p>
    <w:p w:rsidR="004D7884" w:rsidRDefault="004D7884" w:rsidP="007718A3">
      <w:pPr>
        <w:jc w:val="both"/>
      </w:pPr>
      <w:r>
        <w:t>To “close the loop” or complete the cycle, Year End Reports are ultimately used as input to the maintenance of the suite of NRO long-range planning documents.</w:t>
      </w:r>
    </w:p>
    <w:p w:rsidR="00C66CD0" w:rsidRDefault="00C66CD0">
      <w:pPr>
        <w:spacing w:after="0" w:line="240" w:lineRule="auto"/>
        <w:rPr>
          <w:rFonts w:ascii="FrutigerExt-Bol" w:hAnsi="FrutigerExt-Bol" w:cs="FrutigerExt-Bol"/>
          <w:b/>
          <w:color w:val="B8AB95"/>
          <w:sz w:val="34"/>
          <w:szCs w:val="34"/>
        </w:rPr>
      </w:pPr>
    </w:p>
    <w:p w:rsidR="00C66CD0" w:rsidRDefault="00C66CD0">
      <w:pPr>
        <w:spacing w:after="0" w:line="240" w:lineRule="auto"/>
        <w:rPr>
          <w:rFonts w:ascii="FrutigerExt-Bol" w:hAnsi="FrutigerExt-Bol" w:cs="FrutigerExt-Bol"/>
          <w:b/>
          <w:color w:val="B8AB95"/>
          <w:sz w:val="34"/>
          <w:szCs w:val="34"/>
        </w:rPr>
      </w:pPr>
      <w:r>
        <w:rPr>
          <w:rFonts w:ascii="FrutigerExt-Bol" w:hAnsi="FrutigerExt-Bol" w:cs="FrutigerExt-Bol"/>
          <w:b/>
          <w:noProof/>
          <w:color w:val="B8AB95"/>
          <w:sz w:val="34"/>
          <w:szCs w:val="34"/>
        </w:rPr>
        <w:drawing>
          <wp:anchor distT="0" distB="0" distL="114300" distR="114300" simplePos="0" relativeHeight="251807744" behindDoc="0" locked="0" layoutInCell="1" allowOverlap="1">
            <wp:simplePos x="0" y="0"/>
            <wp:positionH relativeFrom="column">
              <wp:posOffset>5715</wp:posOffset>
            </wp:positionH>
            <wp:positionV relativeFrom="paragraph">
              <wp:posOffset>331470</wp:posOffset>
            </wp:positionV>
            <wp:extent cx="5029835" cy="1887855"/>
            <wp:effectExtent l="19050" t="0" r="0" b="0"/>
            <wp:wrapSquare wrapText="bothSides"/>
            <wp:docPr id="226" name="Picture 225" descr="yearendre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arendreports.jpg"/>
                    <pic:cNvPicPr/>
                  </pic:nvPicPr>
                  <pic:blipFill>
                    <a:blip r:embed="rId34" cstate="print"/>
                    <a:stretch>
                      <a:fillRect/>
                    </a:stretch>
                  </pic:blipFill>
                  <pic:spPr>
                    <a:xfrm>
                      <a:off x="0" y="0"/>
                      <a:ext cx="5029835" cy="1887855"/>
                    </a:xfrm>
                    <a:prstGeom prst="rect">
                      <a:avLst/>
                    </a:prstGeom>
                  </pic:spPr>
                </pic:pic>
              </a:graphicData>
            </a:graphic>
          </wp:anchor>
        </w:drawing>
      </w:r>
    </w:p>
    <w:p w:rsidR="00C66CD0" w:rsidRDefault="00C66CD0">
      <w:pPr>
        <w:spacing w:after="0" w:line="240" w:lineRule="auto"/>
        <w:rPr>
          <w:rFonts w:ascii="FrutigerExt-Bol" w:hAnsi="FrutigerExt-Bol" w:cs="FrutigerExt-Bol"/>
          <w:b/>
          <w:color w:val="B8AB95"/>
          <w:sz w:val="34"/>
          <w:szCs w:val="34"/>
        </w:rPr>
      </w:pPr>
    </w:p>
    <w:p w:rsidR="00C66CD0" w:rsidRDefault="00C66CD0">
      <w:pPr>
        <w:spacing w:after="0" w:line="240" w:lineRule="auto"/>
        <w:rPr>
          <w:rFonts w:ascii="FrutigerExt-Bol" w:hAnsi="FrutigerExt-Bol" w:cs="FrutigerExt-Bol"/>
          <w:b/>
          <w:color w:val="B8AB95"/>
          <w:sz w:val="34"/>
          <w:szCs w:val="34"/>
        </w:rPr>
      </w:pPr>
    </w:p>
    <w:p w:rsidR="00C66CD0" w:rsidRDefault="00C66CD0">
      <w:pPr>
        <w:spacing w:after="0" w:line="240" w:lineRule="auto"/>
        <w:rPr>
          <w:rFonts w:ascii="FrutigerExt-Bol" w:hAnsi="FrutigerExt-Bol" w:cs="FrutigerExt-Bol"/>
          <w:b/>
          <w:color w:val="B8AB95"/>
          <w:sz w:val="34"/>
          <w:szCs w:val="34"/>
        </w:rPr>
      </w:pPr>
    </w:p>
    <w:p w:rsidR="00E274F7" w:rsidRDefault="00E274F7">
      <w:pPr>
        <w:spacing w:after="0" w:line="240" w:lineRule="auto"/>
        <w:rPr>
          <w:rFonts w:ascii="FrutigerExt-Bol" w:eastAsiaTheme="minorEastAsia" w:hAnsi="FrutigerExt-Bol" w:cs="FrutigerExt-Bol"/>
          <w:b/>
          <w:color w:val="B8AB95"/>
          <w:sz w:val="34"/>
          <w:szCs w:val="34"/>
        </w:rPr>
      </w:pPr>
      <w:r>
        <w:rPr>
          <w:rFonts w:ascii="FrutigerExt-Bol" w:hAnsi="FrutigerExt-Bol" w:cs="FrutigerExt-Bol"/>
          <w:b/>
          <w:color w:val="B8AB95"/>
          <w:sz w:val="34"/>
          <w:szCs w:val="34"/>
        </w:rPr>
        <w:br w:type="page"/>
      </w:r>
    </w:p>
    <w:p w:rsidR="00BC07FD" w:rsidRPr="00D10E18" w:rsidRDefault="005F2F75" w:rsidP="005F2F75">
      <w:pPr>
        <w:pStyle w:val="Default"/>
        <w:spacing w:after="290" w:line="240" w:lineRule="atLeast"/>
        <w:ind w:left="630" w:hanging="630"/>
        <w:jc w:val="both"/>
        <w:outlineLvl w:val="0"/>
        <w:rPr>
          <w:rFonts w:ascii="Frutiger LT 45 Light" w:hAnsi="Frutiger LT 45 Light" w:cs="Frutiger LT 45 Light"/>
          <w:b/>
          <w:bCs/>
          <w:i/>
          <w:iCs/>
          <w:sz w:val="17"/>
          <w:szCs w:val="17"/>
        </w:rPr>
      </w:pPr>
      <w:bookmarkStart w:id="6" w:name="_Toc245212257"/>
      <w:r>
        <w:rPr>
          <w:rFonts w:ascii="FrutigerExt-Bol" w:hAnsi="FrutigerExt-Bol" w:cs="FrutigerExt-Bol"/>
          <w:b/>
          <w:color w:val="B8AB95"/>
          <w:sz w:val="34"/>
          <w:szCs w:val="34"/>
        </w:rPr>
        <w:lastRenderedPageBreak/>
        <w:t>6.0</w:t>
      </w:r>
      <w:r>
        <w:rPr>
          <w:rFonts w:ascii="FrutigerExt-Bol" w:hAnsi="FrutigerExt-Bol" w:cs="FrutigerExt-Bol"/>
          <w:b/>
          <w:color w:val="B8AB95"/>
          <w:sz w:val="34"/>
          <w:szCs w:val="34"/>
        </w:rPr>
        <w:tab/>
      </w:r>
      <w:r w:rsidR="00426E9E" w:rsidRPr="00D10E18">
        <w:rPr>
          <w:rFonts w:ascii="FrutigerExt-Bol" w:hAnsi="FrutigerExt-Bol" w:cs="FrutigerExt-Bol"/>
          <w:b/>
          <w:color w:val="B8AB95"/>
          <w:sz w:val="34"/>
          <w:szCs w:val="34"/>
        </w:rPr>
        <w:t>Initiating, Developing, and Deploying an ITS Project</w:t>
      </w:r>
      <w:bookmarkEnd w:id="6"/>
      <w:r w:rsidR="00BC07FD" w:rsidRPr="00D10E18">
        <w:rPr>
          <w:rFonts w:ascii="FrutigerExt-Bol" w:hAnsi="FrutigerExt-Bol" w:cs="FrutigerExt-Bol"/>
          <w:b/>
          <w:color w:val="B8AB95"/>
          <w:sz w:val="34"/>
          <w:szCs w:val="34"/>
        </w:rPr>
        <w:t xml:space="preserve"> </w:t>
      </w:r>
    </w:p>
    <w:p w:rsidR="00A90F36" w:rsidRDefault="00A90F36" w:rsidP="00E274F7">
      <w:pPr>
        <w:pStyle w:val="Default"/>
        <w:spacing w:after="290" w:line="276" w:lineRule="auto"/>
        <w:jc w:val="both"/>
        <w:rPr>
          <w:rFonts w:ascii="Calibri" w:hAnsi="Calibri" w:cs="Frutiger LT 55 Roman"/>
          <w:sz w:val="22"/>
          <w:szCs w:val="22"/>
        </w:rPr>
      </w:pPr>
      <w:r>
        <w:rPr>
          <w:rFonts w:ascii="Calibri" w:hAnsi="Calibri" w:cs="Frutiger LT 55 Roman"/>
          <w:sz w:val="22"/>
          <w:szCs w:val="22"/>
        </w:rPr>
        <w:t xml:space="preserve">Section 5 presented an overview of the NRO </w:t>
      </w:r>
      <w:r w:rsidR="00EF549C">
        <w:rPr>
          <w:rFonts w:ascii="Calibri" w:hAnsi="Calibri" w:cs="Frutiger LT 55 Roman"/>
          <w:sz w:val="22"/>
          <w:szCs w:val="22"/>
        </w:rPr>
        <w:t>PPD Process</w:t>
      </w:r>
      <w:r>
        <w:rPr>
          <w:rFonts w:ascii="Calibri" w:hAnsi="Calibri" w:cs="Frutiger LT 55 Roman"/>
          <w:sz w:val="22"/>
          <w:szCs w:val="22"/>
        </w:rPr>
        <w:t xml:space="preserve">, which includes ITS project development, initiation and implementation elements.  This section addresses the details associated with ITS project development, initiation and implementation, and presents tools to help maximize ITS project integration options consistent with ITS plans in the region.  </w:t>
      </w:r>
    </w:p>
    <w:p w:rsidR="00A90F36" w:rsidRPr="00C91D6F" w:rsidRDefault="00A90F36" w:rsidP="00A90F36">
      <w:pPr>
        <w:pStyle w:val="Default"/>
        <w:spacing w:after="290" w:line="240" w:lineRule="atLeast"/>
        <w:jc w:val="both"/>
        <w:rPr>
          <w:rFonts w:ascii="Calibri" w:hAnsi="Calibri" w:cs="Frutiger LT 55 Roman"/>
          <w:b/>
        </w:rPr>
      </w:pPr>
      <w:r>
        <w:rPr>
          <w:rFonts w:ascii="Calibri" w:hAnsi="Calibri" w:cs="Frutiger LT 55 Roman"/>
          <w:b/>
        </w:rPr>
        <w:t>6.1 Project (Concept) Development</w:t>
      </w:r>
    </w:p>
    <w:p w:rsidR="00A90F36" w:rsidRDefault="00A90F36" w:rsidP="00E274F7">
      <w:pPr>
        <w:pStyle w:val="Default"/>
        <w:spacing w:after="290" w:line="276" w:lineRule="auto"/>
        <w:jc w:val="both"/>
        <w:rPr>
          <w:rFonts w:ascii="Calibri" w:hAnsi="Calibri" w:cs="Frutiger LT 55 Roman"/>
          <w:sz w:val="22"/>
          <w:szCs w:val="22"/>
        </w:rPr>
      </w:pPr>
      <w:r>
        <w:rPr>
          <w:rFonts w:ascii="Calibri" w:hAnsi="Calibri" w:cs="Frutiger LT 55 Roman"/>
          <w:sz w:val="22"/>
          <w:szCs w:val="22"/>
        </w:rPr>
        <w:t xml:space="preserve">As noted in Section 5, project development is accomplished within the Program Development step of the NRO </w:t>
      </w:r>
      <w:r w:rsidR="00EF549C">
        <w:rPr>
          <w:rFonts w:ascii="Calibri" w:hAnsi="Calibri" w:cs="Frutiger LT 55 Roman"/>
          <w:sz w:val="22"/>
          <w:szCs w:val="22"/>
        </w:rPr>
        <w:t>PPD Process</w:t>
      </w:r>
      <w:r>
        <w:rPr>
          <w:rFonts w:ascii="Calibri" w:hAnsi="Calibri" w:cs="Frutiger LT 55 Roman"/>
          <w:sz w:val="22"/>
          <w:szCs w:val="22"/>
        </w:rPr>
        <w:t xml:space="preserve">.  This section provides details for activities 2 – 6.  Through Rule 940, USDOT requires the use of the systems engineering process to develop ITS projects.  Figure 2 illustrates the systems engineering V diagram that USDOT encourages use of in pursuit of Rule 940 compliance.  The following sections will present the project development process and NROs application of the Systems Engineering process.  To initiate the process, a need or problem must be defined which requires a solution to resolve it.  The definition of some problems/needs was done in the </w:t>
      </w:r>
      <w:r w:rsidR="00C044A7">
        <w:rPr>
          <w:rFonts w:ascii="Calibri" w:hAnsi="Calibri" w:cs="Frutiger LT 55 Roman"/>
          <w:sz w:val="22"/>
          <w:szCs w:val="22"/>
        </w:rPr>
        <w:t>PPD steps</w:t>
      </w:r>
      <w:r>
        <w:rPr>
          <w:rFonts w:ascii="Calibri" w:hAnsi="Calibri" w:cs="Frutiger LT 55 Roman"/>
          <w:sz w:val="22"/>
          <w:szCs w:val="22"/>
        </w:rPr>
        <w:t xml:space="preserve"> in the Planning Process</w:t>
      </w:r>
      <w:r w:rsidR="00E274F7">
        <w:rPr>
          <w:rFonts w:ascii="Calibri" w:hAnsi="Calibri" w:cs="Frutiger LT 55 Roman"/>
          <w:sz w:val="22"/>
          <w:szCs w:val="22"/>
        </w:rPr>
        <w:t xml:space="preserve"> in Section 5</w:t>
      </w:r>
      <w:r>
        <w:rPr>
          <w:rFonts w:ascii="Calibri" w:hAnsi="Calibri" w:cs="Frutiger LT 55 Roman"/>
          <w:sz w:val="22"/>
          <w:szCs w:val="22"/>
        </w:rPr>
        <w:t>.  The problems/needs initiate the systems engineering V diagram activities from the far left side.</w:t>
      </w:r>
    </w:p>
    <w:p w:rsidR="00792567" w:rsidRPr="00354C32" w:rsidRDefault="00792567" w:rsidP="00792567">
      <w:pPr>
        <w:pStyle w:val="CM6"/>
        <w:framePr w:w="2101" w:h="4036" w:hRule="exact" w:wrap="auto" w:vAnchor="page" w:hAnchor="page" w:x="9751" w:y="9901"/>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t>Tip:</w:t>
      </w:r>
      <w:r w:rsidRPr="00506D86">
        <w:rPr>
          <w:rFonts w:asciiTheme="minorHAnsi" w:hAnsiTheme="minorHAnsi" w:cs="Frutiger LT 45 Light"/>
          <w:color w:val="005CAA"/>
          <w:sz w:val="18"/>
          <w:szCs w:val="18"/>
        </w:rPr>
        <w:t xml:space="preserve"> </w:t>
      </w:r>
      <w:r>
        <w:rPr>
          <w:rFonts w:asciiTheme="minorHAnsi" w:hAnsiTheme="minorHAnsi" w:cs="Frutiger LT 45 Light"/>
          <w:color w:val="005CAA"/>
          <w:sz w:val="18"/>
          <w:szCs w:val="18"/>
        </w:rPr>
        <w:t>The systems engineering V diagram starts with Regional Architecture as a separated step in the process. This separation is illustrates that the Regional Architecture already exists as a resource to draw upon for the systems engineering process. It should be used as a starting point for the project concept, scoping, and requirements.</w:t>
      </w:r>
    </w:p>
    <w:p w:rsidR="00A90F36" w:rsidRDefault="00792567" w:rsidP="00A90F36">
      <w:pPr>
        <w:pStyle w:val="Default"/>
        <w:spacing w:after="290" w:line="240" w:lineRule="atLeast"/>
        <w:jc w:val="center"/>
      </w:pPr>
      <w:r>
        <w:rPr>
          <w:noProof/>
        </w:rPr>
        <w:drawing>
          <wp:anchor distT="0" distB="0" distL="114300" distR="114300" simplePos="0" relativeHeight="251770880" behindDoc="0" locked="0" layoutInCell="1" allowOverlap="1">
            <wp:simplePos x="0" y="0"/>
            <wp:positionH relativeFrom="column">
              <wp:posOffset>5524500</wp:posOffset>
            </wp:positionH>
            <wp:positionV relativeFrom="paragraph">
              <wp:posOffset>163830</wp:posOffset>
            </wp:positionV>
            <wp:extent cx="542925" cy="923925"/>
            <wp:effectExtent l="0" t="0" r="9525" b="0"/>
            <wp:wrapNone/>
            <wp:docPr id="26"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r w:rsidR="00C044A7" w:rsidRPr="00C044A7">
        <w:rPr>
          <w:noProof/>
        </w:rPr>
        <w:drawing>
          <wp:inline distT="0" distB="0" distL="0" distR="0">
            <wp:extent cx="5029200" cy="2703195"/>
            <wp:effectExtent l="19050" t="0" r="0" b="0"/>
            <wp:docPr id="232" name="Picture 4" descr="vee-in-photoshop4-800-wide-"/>
            <wp:cNvGraphicFramePr/>
            <a:graphic xmlns:a="http://schemas.openxmlformats.org/drawingml/2006/main">
              <a:graphicData uri="http://schemas.openxmlformats.org/drawingml/2006/picture">
                <pic:pic xmlns:pic="http://schemas.openxmlformats.org/drawingml/2006/picture">
                  <pic:nvPicPr>
                    <pic:cNvPr id="24587" name="Picture 19" descr="vee-in-photoshop4-800-wide-"/>
                    <pic:cNvPicPr>
                      <a:picLocks noChangeAspect="1" noChangeArrowheads="1"/>
                    </pic:cNvPicPr>
                  </pic:nvPicPr>
                  <pic:blipFill>
                    <a:blip r:embed="rId35" cstate="print"/>
                    <a:srcRect/>
                    <a:stretch>
                      <a:fillRect/>
                    </a:stretch>
                  </pic:blipFill>
                  <pic:spPr bwMode="auto">
                    <a:xfrm>
                      <a:off x="0" y="0"/>
                      <a:ext cx="5029200" cy="2703195"/>
                    </a:xfrm>
                    <a:prstGeom prst="rect">
                      <a:avLst/>
                    </a:prstGeom>
                    <a:noFill/>
                    <a:ln w="9525">
                      <a:noFill/>
                      <a:miter lim="800000"/>
                      <a:headEnd/>
                      <a:tailEnd/>
                    </a:ln>
                  </pic:spPr>
                </pic:pic>
              </a:graphicData>
            </a:graphic>
          </wp:inline>
        </w:drawing>
      </w:r>
    </w:p>
    <w:p w:rsidR="00A90F36" w:rsidRPr="003E2DCD" w:rsidRDefault="00A90F36" w:rsidP="00A90F36">
      <w:pPr>
        <w:pStyle w:val="Default"/>
        <w:spacing w:after="290" w:line="240" w:lineRule="atLeast"/>
        <w:jc w:val="center"/>
        <w:rPr>
          <w:rFonts w:ascii="Calibri" w:hAnsi="Calibri" w:cs="Frutiger LT 55 Roman"/>
          <w:b/>
          <w:sz w:val="22"/>
          <w:szCs w:val="22"/>
        </w:rPr>
      </w:pPr>
      <w:r w:rsidRPr="003E2DCD">
        <w:rPr>
          <w:rFonts w:ascii="Calibri" w:hAnsi="Calibri" w:cs="Frutiger LT 55 Roman"/>
          <w:b/>
          <w:sz w:val="22"/>
          <w:szCs w:val="22"/>
        </w:rPr>
        <w:t xml:space="preserve">Figure 2 </w:t>
      </w:r>
      <w:r w:rsidR="00C044A7">
        <w:rPr>
          <w:rFonts w:ascii="Calibri" w:hAnsi="Calibri" w:cs="Frutiger LT 55 Roman"/>
          <w:b/>
          <w:sz w:val="22"/>
          <w:szCs w:val="22"/>
        </w:rPr>
        <w:t>USDOT</w:t>
      </w:r>
      <w:r w:rsidRPr="003E2DCD">
        <w:rPr>
          <w:rFonts w:ascii="Calibri" w:hAnsi="Calibri" w:cs="Frutiger LT 55 Roman"/>
          <w:b/>
          <w:sz w:val="22"/>
          <w:szCs w:val="22"/>
        </w:rPr>
        <w:t>’s System Engineering Process</w:t>
      </w:r>
    </w:p>
    <w:p w:rsidR="00A90F36" w:rsidRDefault="00A90F36" w:rsidP="00A90F36">
      <w:pPr>
        <w:pStyle w:val="Default"/>
        <w:spacing w:after="290" w:line="240" w:lineRule="atLeast"/>
        <w:jc w:val="both"/>
        <w:rPr>
          <w:rFonts w:ascii="Calibri" w:hAnsi="Calibri" w:cs="Frutiger LT 55 Roman"/>
          <w:sz w:val="22"/>
          <w:szCs w:val="22"/>
        </w:rPr>
      </w:pPr>
    </w:p>
    <w:p w:rsidR="00A90F36" w:rsidRDefault="00A90F36" w:rsidP="00A90F36">
      <w:pPr>
        <w:pStyle w:val="Default"/>
        <w:spacing w:after="290" w:line="240" w:lineRule="atLeast"/>
        <w:jc w:val="both"/>
        <w:rPr>
          <w:rFonts w:ascii="Calibri" w:hAnsi="Calibri" w:cs="Frutiger LT 55 Roman"/>
          <w:b/>
          <w:i/>
          <w:sz w:val="22"/>
          <w:szCs w:val="22"/>
        </w:rPr>
      </w:pPr>
    </w:p>
    <w:p w:rsidR="00A90F36" w:rsidRDefault="00792567" w:rsidP="00781C82">
      <w:pPr>
        <w:pStyle w:val="Default"/>
        <w:spacing w:after="290" w:line="276" w:lineRule="auto"/>
        <w:jc w:val="both"/>
        <w:rPr>
          <w:rFonts w:ascii="Calibri" w:hAnsi="Calibri" w:cs="Frutiger LT 55 Roman"/>
          <w:sz w:val="22"/>
          <w:szCs w:val="22"/>
        </w:rPr>
      </w:pPr>
      <w:r>
        <w:rPr>
          <w:rFonts w:ascii="Calibri" w:hAnsi="Calibri" w:cs="Frutiger LT 55 Roman"/>
          <w:b/>
          <w:i/>
          <w:noProof/>
          <w:sz w:val="22"/>
          <w:szCs w:val="22"/>
        </w:rPr>
        <w:lastRenderedPageBreak/>
        <w:drawing>
          <wp:anchor distT="0" distB="0" distL="114300" distR="114300" simplePos="0" relativeHeight="251772928" behindDoc="0" locked="0" layoutInCell="1" allowOverlap="1">
            <wp:simplePos x="0" y="0"/>
            <wp:positionH relativeFrom="column">
              <wp:posOffset>-1021080</wp:posOffset>
            </wp:positionH>
            <wp:positionV relativeFrom="paragraph">
              <wp:posOffset>180975</wp:posOffset>
            </wp:positionV>
            <wp:extent cx="487680" cy="628650"/>
            <wp:effectExtent l="19050" t="0" r="7620" b="0"/>
            <wp:wrapNone/>
            <wp:docPr id="27"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87680" cy="628650"/>
                    </a:xfrm>
                    <a:prstGeom prst="rect">
                      <a:avLst/>
                    </a:prstGeom>
                    <a:noFill/>
                    <a:ln w="9525">
                      <a:noFill/>
                      <a:miter lim="800000"/>
                      <a:headEnd/>
                      <a:tailEnd/>
                    </a:ln>
                  </pic:spPr>
                </pic:pic>
              </a:graphicData>
            </a:graphic>
          </wp:anchor>
        </w:drawing>
      </w:r>
      <w:r w:rsidR="00A90F36" w:rsidRPr="00061B8B">
        <w:rPr>
          <w:rFonts w:ascii="Calibri" w:hAnsi="Calibri" w:cs="Frutiger LT 55 Roman"/>
          <w:b/>
          <w:i/>
          <w:sz w:val="22"/>
          <w:szCs w:val="22"/>
        </w:rPr>
        <w:t>Pr</w:t>
      </w:r>
      <w:r w:rsidR="00A90F36">
        <w:rPr>
          <w:rFonts w:ascii="Calibri" w:hAnsi="Calibri" w:cs="Frutiger LT 55 Roman"/>
          <w:b/>
          <w:i/>
          <w:sz w:val="22"/>
          <w:szCs w:val="22"/>
        </w:rPr>
        <w:t xml:space="preserve">oblems/Needs Addressed </w:t>
      </w:r>
      <w:r w:rsidR="00A90F36">
        <w:rPr>
          <w:rFonts w:ascii="Calibri" w:hAnsi="Calibri" w:cs="Frutiger LT 55 Roman"/>
          <w:sz w:val="22"/>
          <w:szCs w:val="22"/>
        </w:rPr>
        <w:t>- Ultimately, a project is addressing a particular problem or need.  The problem or need must be clearly defined and documented.  In some cases it may be difficult to single out the problem being addressed or what particular project will address the issue.  To assist project developers with problem definition, VDOT NRO has developed an ITS Decision Support Tool (</w:t>
      </w:r>
      <w:r w:rsidR="00C044A7">
        <w:rPr>
          <w:rFonts w:ascii="Calibri" w:hAnsi="Calibri" w:cs="Frutiger LT 55 Roman"/>
          <w:sz w:val="22"/>
          <w:szCs w:val="22"/>
        </w:rPr>
        <w:t>ITS-</w:t>
      </w:r>
      <w:r w:rsidR="00A90F36">
        <w:rPr>
          <w:rFonts w:ascii="Calibri" w:hAnsi="Calibri" w:cs="Frutiger LT 55 Roman"/>
          <w:sz w:val="22"/>
          <w:szCs w:val="22"/>
        </w:rPr>
        <w:t>DST) to aid in defining the issue as well as promoting solutions to be considered.  The</w:t>
      </w:r>
      <w:r w:rsidR="00C044A7">
        <w:rPr>
          <w:rFonts w:ascii="Calibri" w:hAnsi="Calibri" w:cs="Frutiger LT 55 Roman"/>
          <w:sz w:val="22"/>
          <w:szCs w:val="22"/>
        </w:rPr>
        <w:t xml:space="preserve"> ITS-DST </w:t>
      </w:r>
      <w:r w:rsidR="00A90F36">
        <w:rPr>
          <w:rFonts w:ascii="Calibri" w:hAnsi="Calibri" w:cs="Frutiger LT 55 Roman"/>
          <w:sz w:val="22"/>
          <w:szCs w:val="22"/>
        </w:rPr>
        <w:t xml:space="preserve">may not be needed when the project manager has a clear vision for the problem and its solution.  </w:t>
      </w:r>
    </w:p>
    <w:p w:rsidR="00792567" w:rsidRPr="00354C32" w:rsidRDefault="00792567" w:rsidP="00792567">
      <w:pPr>
        <w:pStyle w:val="CM6"/>
        <w:framePr w:w="2101" w:h="1420" w:hRule="exact" w:wrap="auto" w:vAnchor="page" w:hAnchor="page" w:x="691" w:y="2851"/>
        <w:ind w:right="144"/>
        <w:rPr>
          <w:rFonts w:asciiTheme="minorHAnsi" w:hAnsiTheme="minorHAnsi" w:cs="Verdana"/>
          <w:color w:val="005CAA"/>
          <w:sz w:val="18"/>
          <w:szCs w:val="18"/>
        </w:rPr>
      </w:pPr>
      <w:r>
        <w:rPr>
          <w:rFonts w:asciiTheme="minorHAnsi" w:hAnsiTheme="minorHAnsi" w:cs="Frutiger LT 45 Light"/>
          <w:color w:val="005CAA"/>
          <w:sz w:val="18"/>
          <w:szCs w:val="18"/>
        </w:rPr>
        <w:t xml:space="preserve">The ITS Decision Support Tool can be accessed through the Northern Virginia ITS Architecture website.  </w:t>
      </w:r>
    </w:p>
    <w:p w:rsidR="00A90F36" w:rsidRPr="00061B8B" w:rsidRDefault="00A90F36" w:rsidP="00781C82">
      <w:pPr>
        <w:pStyle w:val="Default"/>
        <w:spacing w:after="290" w:line="276" w:lineRule="auto"/>
        <w:jc w:val="both"/>
        <w:rPr>
          <w:rFonts w:ascii="Calibri" w:hAnsi="Calibri" w:cs="Frutiger LT 55 Roman"/>
          <w:sz w:val="22"/>
          <w:szCs w:val="22"/>
        </w:rPr>
      </w:pPr>
      <w:r>
        <w:rPr>
          <w:rFonts w:cs="Frutiger LT 55 Roman"/>
          <w:noProof/>
        </w:rPr>
        <w:drawing>
          <wp:anchor distT="0" distB="0" distL="114300" distR="114300" simplePos="0" relativeHeight="251745280" behindDoc="0" locked="0" layoutInCell="1" allowOverlap="1">
            <wp:simplePos x="0" y="0"/>
            <wp:positionH relativeFrom="column">
              <wp:posOffset>2209800</wp:posOffset>
            </wp:positionH>
            <wp:positionV relativeFrom="paragraph">
              <wp:posOffset>67310</wp:posOffset>
            </wp:positionV>
            <wp:extent cx="3008630" cy="2419350"/>
            <wp:effectExtent l="19050" t="0" r="1270" b="0"/>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61412" t="12000" r="8824" b="20000"/>
                    <a:stretch>
                      <a:fillRect/>
                    </a:stretch>
                  </pic:blipFill>
                  <pic:spPr bwMode="auto">
                    <a:xfrm>
                      <a:off x="0" y="0"/>
                      <a:ext cx="3008630" cy="2419350"/>
                    </a:xfrm>
                    <a:prstGeom prst="rect">
                      <a:avLst/>
                    </a:prstGeom>
                    <a:noFill/>
                    <a:ln w="9525">
                      <a:noFill/>
                      <a:miter lim="800000"/>
                      <a:headEnd/>
                      <a:tailEnd/>
                    </a:ln>
                  </pic:spPr>
                </pic:pic>
              </a:graphicData>
            </a:graphic>
          </wp:anchor>
        </w:drawing>
      </w:r>
      <w:r w:rsidRPr="00061B8B">
        <w:rPr>
          <w:rFonts w:ascii="Calibri" w:hAnsi="Calibri" w:cs="Frutiger LT 55 Roman"/>
          <w:sz w:val="22"/>
          <w:szCs w:val="22"/>
        </w:rPr>
        <w:t xml:space="preserve">The ITS Decision Support Tool is a web-based application developed to assist transportation professionals in identifying ITS Solutions. Beginning with a problem, users can answer a series of questions that will lead them to a list of potential ITS solutions that may be able to solve the problem. Once a solution is identified, the user is provided with a detailed ITS Solution report providing: </w:t>
      </w:r>
    </w:p>
    <w:p w:rsidR="00A90F36" w:rsidRPr="00061B8B" w:rsidRDefault="00A90F36" w:rsidP="00B34140">
      <w:pPr>
        <w:pStyle w:val="Default"/>
        <w:numPr>
          <w:ilvl w:val="0"/>
          <w:numId w:val="1"/>
        </w:numPr>
        <w:spacing w:line="240" w:lineRule="atLeast"/>
        <w:jc w:val="both"/>
        <w:rPr>
          <w:rFonts w:ascii="Calibri" w:hAnsi="Calibri" w:cs="Frutiger LT 55 Roman"/>
          <w:sz w:val="22"/>
          <w:szCs w:val="22"/>
        </w:rPr>
      </w:pPr>
      <w:r w:rsidRPr="00061B8B">
        <w:rPr>
          <w:rFonts w:ascii="Calibri" w:hAnsi="Calibri" w:cs="Frutiger LT 55 Roman"/>
          <w:sz w:val="22"/>
          <w:szCs w:val="22"/>
        </w:rPr>
        <w:t xml:space="preserve">A description of the ITS Solution; </w:t>
      </w:r>
    </w:p>
    <w:p w:rsidR="00A90F36" w:rsidRPr="00061B8B" w:rsidRDefault="00A90F36" w:rsidP="00B34140">
      <w:pPr>
        <w:pStyle w:val="Default"/>
        <w:numPr>
          <w:ilvl w:val="0"/>
          <w:numId w:val="1"/>
        </w:numPr>
        <w:spacing w:line="240" w:lineRule="atLeast"/>
        <w:jc w:val="both"/>
        <w:rPr>
          <w:rFonts w:ascii="Calibri" w:hAnsi="Calibri" w:cs="Frutiger LT 55 Roman"/>
          <w:sz w:val="22"/>
          <w:szCs w:val="22"/>
        </w:rPr>
      </w:pPr>
      <w:r w:rsidRPr="00061B8B">
        <w:rPr>
          <w:rFonts w:ascii="Calibri" w:hAnsi="Calibri" w:cs="Frutiger LT 55 Roman"/>
          <w:sz w:val="22"/>
          <w:szCs w:val="22"/>
        </w:rPr>
        <w:t xml:space="preserve">Equipment and supporting infrastructure to deploy the ITS Solution; </w:t>
      </w:r>
    </w:p>
    <w:p w:rsidR="00A90F36" w:rsidRPr="00061B8B" w:rsidRDefault="00A90F36" w:rsidP="00B34140">
      <w:pPr>
        <w:pStyle w:val="Default"/>
        <w:numPr>
          <w:ilvl w:val="0"/>
          <w:numId w:val="1"/>
        </w:numPr>
        <w:spacing w:line="240" w:lineRule="atLeast"/>
        <w:jc w:val="both"/>
        <w:rPr>
          <w:rFonts w:ascii="Calibri" w:hAnsi="Calibri" w:cs="Frutiger LT 55 Roman"/>
          <w:sz w:val="22"/>
          <w:szCs w:val="22"/>
        </w:rPr>
      </w:pPr>
      <w:r w:rsidRPr="00061B8B">
        <w:rPr>
          <w:rFonts w:ascii="Calibri" w:hAnsi="Calibri" w:cs="Frutiger LT 55 Roman"/>
          <w:sz w:val="22"/>
          <w:szCs w:val="22"/>
        </w:rPr>
        <w:t xml:space="preserve">Traceability to the National ITS Architecture; </w:t>
      </w:r>
    </w:p>
    <w:p w:rsidR="00A90F36" w:rsidRPr="00061B8B" w:rsidRDefault="00A90F36" w:rsidP="00B34140">
      <w:pPr>
        <w:pStyle w:val="Default"/>
        <w:numPr>
          <w:ilvl w:val="0"/>
          <w:numId w:val="1"/>
        </w:numPr>
        <w:spacing w:line="240" w:lineRule="atLeast"/>
        <w:jc w:val="both"/>
        <w:rPr>
          <w:rFonts w:ascii="Calibri" w:hAnsi="Calibri" w:cs="Frutiger LT 55 Roman"/>
          <w:sz w:val="22"/>
          <w:szCs w:val="22"/>
        </w:rPr>
      </w:pPr>
      <w:r w:rsidRPr="00061B8B">
        <w:rPr>
          <w:rFonts w:ascii="Calibri" w:hAnsi="Calibri" w:cs="Frutiger LT 55 Roman"/>
          <w:sz w:val="22"/>
          <w:szCs w:val="22"/>
        </w:rPr>
        <w:t xml:space="preserve">Benefits of the ITS Solution; and </w:t>
      </w:r>
    </w:p>
    <w:p w:rsidR="00A90F36" w:rsidRPr="00061B8B" w:rsidRDefault="00A90F36" w:rsidP="00B34140">
      <w:pPr>
        <w:pStyle w:val="Default"/>
        <w:numPr>
          <w:ilvl w:val="0"/>
          <w:numId w:val="1"/>
        </w:numPr>
        <w:spacing w:after="290" w:line="240" w:lineRule="atLeast"/>
        <w:jc w:val="both"/>
        <w:rPr>
          <w:rFonts w:ascii="Calibri" w:hAnsi="Calibri" w:cs="Frutiger LT 55 Roman"/>
          <w:sz w:val="22"/>
          <w:szCs w:val="22"/>
        </w:rPr>
      </w:pPr>
      <w:r w:rsidRPr="00061B8B">
        <w:rPr>
          <w:rFonts w:ascii="Calibri" w:hAnsi="Calibri" w:cs="Frutiger LT 55 Roman"/>
          <w:sz w:val="22"/>
          <w:szCs w:val="22"/>
        </w:rPr>
        <w:t xml:space="preserve">Cost information. </w:t>
      </w:r>
    </w:p>
    <w:p w:rsidR="00A90F36" w:rsidRDefault="00A90F36" w:rsidP="00781C82">
      <w:pPr>
        <w:pStyle w:val="Default"/>
        <w:widowControl/>
        <w:spacing w:after="290" w:line="276" w:lineRule="auto"/>
        <w:jc w:val="both"/>
        <w:rPr>
          <w:rFonts w:ascii="Calibri" w:hAnsi="Calibri" w:cs="Frutiger LT 55 Roman"/>
          <w:sz w:val="22"/>
          <w:szCs w:val="22"/>
        </w:rPr>
      </w:pPr>
      <w:r>
        <w:rPr>
          <w:rFonts w:ascii="Calibri" w:hAnsi="Calibri" w:cs="Frutiger LT 55 Roman"/>
          <w:sz w:val="22"/>
          <w:szCs w:val="22"/>
        </w:rPr>
        <w:t xml:space="preserve">The definition of the problem that needs to be solved initiates the project development process.  The alternative solutions identified by the project developer or produced by the </w:t>
      </w:r>
      <w:r w:rsidR="00CA7FC3">
        <w:rPr>
          <w:rFonts w:ascii="Calibri" w:hAnsi="Calibri" w:cs="Frutiger LT 55 Roman"/>
          <w:sz w:val="22"/>
          <w:szCs w:val="22"/>
        </w:rPr>
        <w:t>ITS-</w:t>
      </w:r>
      <w:r>
        <w:rPr>
          <w:rFonts w:ascii="Calibri" w:hAnsi="Calibri" w:cs="Frutiger LT 55 Roman"/>
          <w:sz w:val="22"/>
          <w:szCs w:val="22"/>
        </w:rPr>
        <w:t xml:space="preserve">DST, will be analyzed by the project developer and the best alternative selected. </w:t>
      </w:r>
      <w:r w:rsidR="00C044A7">
        <w:rPr>
          <w:rFonts w:ascii="Calibri" w:hAnsi="Calibri" w:cs="Frutiger LT 55 Roman"/>
          <w:sz w:val="22"/>
          <w:szCs w:val="22"/>
        </w:rPr>
        <w:t xml:space="preserve"> Outputs of the ITS-DST can be used to populate the initial project proposal template.</w:t>
      </w:r>
      <w:r>
        <w:rPr>
          <w:rFonts w:ascii="Calibri" w:hAnsi="Calibri" w:cs="Frutiger LT 55 Roman"/>
          <w:sz w:val="22"/>
          <w:szCs w:val="22"/>
        </w:rPr>
        <w:t xml:space="preserve"> </w:t>
      </w:r>
      <w:r w:rsidR="00C044A7">
        <w:rPr>
          <w:rFonts w:ascii="Calibri" w:hAnsi="Calibri" w:cs="Frutiger LT 55 Roman"/>
          <w:sz w:val="22"/>
          <w:szCs w:val="22"/>
        </w:rPr>
        <w:t xml:space="preserve"> </w:t>
      </w:r>
      <w:r>
        <w:rPr>
          <w:rFonts w:ascii="Calibri" w:hAnsi="Calibri" w:cs="Frutiger LT 55 Roman"/>
          <w:sz w:val="22"/>
          <w:szCs w:val="22"/>
        </w:rPr>
        <w:t>This is done during the feasibility study or concept exploration step early in the systems engineering process.  When selecting the alternative, the Northern Virginia ITS Architecture should be used to determine the solution with the best integration opportunities.  You might ask why the regional architecture is the first step in the systems engineering V diagram but we just indicated that feasibility studies are first.  If you notice the regional architecture step is not directly connected to the V diagram.  The architecture has already been developed and the diagram shows that it is a ready reference for the systems engineering process.  It is most applicable to the systems engineering activities on the left hand side of the V diagram.  The architecture application will be discussed in the following steps.</w:t>
      </w:r>
    </w:p>
    <w:p w:rsidR="00A90F36" w:rsidRDefault="001562B3" w:rsidP="00792567">
      <w:pPr>
        <w:pStyle w:val="Default"/>
        <w:widowControl/>
        <w:spacing w:after="290" w:line="276" w:lineRule="auto"/>
        <w:jc w:val="both"/>
        <w:rPr>
          <w:rFonts w:ascii="Calibri" w:hAnsi="Calibri" w:cs="Frutiger LT 55 Roman"/>
          <w:sz w:val="22"/>
          <w:szCs w:val="22"/>
        </w:rPr>
      </w:pPr>
      <w:r>
        <w:rPr>
          <w:rFonts w:ascii="Calibri" w:hAnsi="Calibri" w:cs="Frutiger LT 55 Roman"/>
          <w:b/>
          <w:i/>
          <w:noProof/>
          <w:sz w:val="22"/>
          <w:szCs w:val="22"/>
        </w:rPr>
        <w:lastRenderedPageBreak/>
        <w:drawing>
          <wp:anchor distT="0" distB="0" distL="114300" distR="114300" simplePos="0" relativeHeight="251774976" behindDoc="0" locked="0" layoutInCell="1" allowOverlap="1">
            <wp:simplePos x="0" y="0"/>
            <wp:positionH relativeFrom="column">
              <wp:posOffset>5486400</wp:posOffset>
            </wp:positionH>
            <wp:positionV relativeFrom="paragraph">
              <wp:posOffset>704850</wp:posOffset>
            </wp:positionV>
            <wp:extent cx="542925" cy="923925"/>
            <wp:effectExtent l="0" t="0" r="9525" b="0"/>
            <wp:wrapNone/>
            <wp:docPr id="28"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r w:rsidR="00A90F36" w:rsidRPr="00A443FC">
        <w:rPr>
          <w:rFonts w:ascii="Calibri" w:hAnsi="Calibri" w:cs="Frutiger LT 55 Roman"/>
          <w:b/>
          <w:i/>
          <w:sz w:val="22"/>
          <w:szCs w:val="22"/>
        </w:rPr>
        <w:t>Project Proposal</w:t>
      </w:r>
      <w:r w:rsidR="00A90F36">
        <w:rPr>
          <w:rFonts w:ascii="Calibri" w:hAnsi="Calibri" w:cs="Frutiger LT 55 Roman"/>
          <w:sz w:val="22"/>
          <w:szCs w:val="22"/>
        </w:rPr>
        <w:t xml:space="preserve"> – Following the alternatives analysis and the selection of a proposed solution, a project proposal must be developed.</w:t>
      </w:r>
      <w:r w:rsidR="00086CD3">
        <w:rPr>
          <w:rFonts w:ascii="Calibri" w:hAnsi="Calibri" w:cs="Frutiger LT 55 Roman"/>
          <w:sz w:val="22"/>
          <w:szCs w:val="22"/>
        </w:rPr>
        <w:t xml:space="preserve">  ITS-DST outputs can be used to populate project proposals.</w:t>
      </w:r>
      <w:r w:rsidR="00A90F36">
        <w:rPr>
          <w:rFonts w:ascii="Calibri" w:hAnsi="Calibri" w:cs="Frutiger LT 55 Roman"/>
          <w:sz w:val="22"/>
          <w:szCs w:val="22"/>
        </w:rPr>
        <w:t xml:space="preserve">  Appendix A provides a template to develop the Project Proposal.  The proposal includes a description, identification of the problem to be addressed by the project, mapping of the project to the Northern Virginia ITS Architecture, the NRO Strategic Plan, and the NRO Master Plans.  </w:t>
      </w:r>
      <w:r w:rsidR="00C044A7">
        <w:rPr>
          <w:rFonts w:ascii="Calibri" w:hAnsi="Calibri" w:cs="Frutiger LT 55 Roman"/>
          <w:sz w:val="22"/>
          <w:szCs w:val="22"/>
        </w:rPr>
        <w:t xml:space="preserve">NRO Master Plan GIS files should be used when appropriate to describe the scope of the project.  </w:t>
      </w:r>
      <w:r w:rsidR="00A90F36">
        <w:rPr>
          <w:rFonts w:ascii="Calibri" w:hAnsi="Calibri" w:cs="Frutiger LT 55 Roman"/>
          <w:sz w:val="22"/>
          <w:szCs w:val="22"/>
        </w:rPr>
        <w:t xml:space="preserve">Links to these plans can be found </w:t>
      </w:r>
      <w:r w:rsidR="002F1CF2">
        <w:rPr>
          <w:rFonts w:ascii="Calibri" w:hAnsi="Calibri" w:cs="Frutiger LT 55 Roman"/>
          <w:sz w:val="22"/>
          <w:szCs w:val="22"/>
        </w:rPr>
        <w:t xml:space="preserve">under the Documents and Files link </w:t>
      </w:r>
      <w:r w:rsidR="00A90F36">
        <w:rPr>
          <w:rFonts w:ascii="Calibri" w:hAnsi="Calibri" w:cs="Frutiger LT 55 Roman"/>
          <w:sz w:val="22"/>
          <w:szCs w:val="22"/>
        </w:rPr>
        <w:t>at the Northern Virginia ITS Architecture website (</w:t>
      </w:r>
      <w:hyperlink r:id="rId37" w:history="1">
        <w:r w:rsidR="003A0069" w:rsidRPr="00537C13">
          <w:rPr>
            <w:rStyle w:val="Hyperlink"/>
            <w:rFonts w:ascii="Calibri" w:hAnsi="Calibri" w:cs="Frutiger LT 55 Roman"/>
            <w:sz w:val="22"/>
            <w:szCs w:val="22"/>
          </w:rPr>
          <w:t>www.vdot-itsarch.com</w:t>
        </w:r>
      </w:hyperlink>
      <w:r w:rsidR="00A90F36">
        <w:rPr>
          <w:rFonts w:ascii="Calibri" w:hAnsi="Calibri" w:cs="Frutiger LT 55 Roman"/>
          <w:sz w:val="22"/>
          <w:szCs w:val="22"/>
        </w:rPr>
        <w:t xml:space="preserve">).  The plans can be downloaded and the architecture explored from this site.  In addition, the Northern Virginia ITS Architecture database can be accessed </w:t>
      </w:r>
      <w:r w:rsidR="002F1CF2">
        <w:rPr>
          <w:rFonts w:ascii="Calibri" w:hAnsi="Calibri" w:cs="Frutiger LT 55 Roman"/>
          <w:sz w:val="22"/>
          <w:szCs w:val="22"/>
        </w:rPr>
        <w:t>to determine</w:t>
      </w:r>
      <w:r w:rsidR="00A90F36">
        <w:rPr>
          <w:rFonts w:ascii="Calibri" w:hAnsi="Calibri" w:cs="Frutiger LT 55 Roman"/>
          <w:sz w:val="22"/>
          <w:szCs w:val="22"/>
        </w:rPr>
        <w:t xml:space="preserve"> the stakeholders, inventory, services, information flows and standards associated with the </w:t>
      </w:r>
      <w:r w:rsidR="002F1CF2">
        <w:rPr>
          <w:rFonts w:ascii="Calibri" w:hAnsi="Calibri" w:cs="Frutiger LT 55 Roman"/>
          <w:sz w:val="22"/>
          <w:szCs w:val="22"/>
        </w:rPr>
        <w:t xml:space="preserve">proposed </w:t>
      </w:r>
      <w:r w:rsidR="00A90F36">
        <w:rPr>
          <w:rFonts w:ascii="Calibri" w:hAnsi="Calibri" w:cs="Frutiger LT 55 Roman"/>
          <w:sz w:val="22"/>
          <w:szCs w:val="22"/>
        </w:rPr>
        <w:t>project.</w:t>
      </w:r>
      <w:r w:rsidR="002F1CF2">
        <w:rPr>
          <w:rFonts w:ascii="Calibri" w:hAnsi="Calibri" w:cs="Frutiger LT 55 Roman"/>
          <w:sz w:val="22"/>
          <w:szCs w:val="22"/>
        </w:rPr>
        <w:t xml:space="preserve">  Section 7 provides detail on how to access the Northern Virginia ITS Architecture.</w:t>
      </w:r>
      <w:r w:rsidR="00A90F36">
        <w:rPr>
          <w:rFonts w:ascii="Calibri" w:hAnsi="Calibri" w:cs="Frutiger LT 55 Roman"/>
          <w:sz w:val="22"/>
          <w:szCs w:val="22"/>
        </w:rPr>
        <w:t xml:space="preserve">  Attention should be given to the interfaces with other ITS systems in the architecture to maximize the integration opportunities of the project.  These mappings are important to the overall ITS program at NRO to maintain consistency and track progress against the various plans and guides.  The roles and responsibilities of the primary stakeholders and the interdependencies of the project with other projects or existing systems is key to involving the appropriate stakeholders and those operating related systems as the project development is initiated.  A plan for evaluation of the project is required as well to properly validate the project performance and deployment objectives.</w:t>
      </w:r>
    </w:p>
    <w:p w:rsidR="001562B3" w:rsidRDefault="001562B3" w:rsidP="001562B3">
      <w:pPr>
        <w:pStyle w:val="CM6"/>
        <w:framePr w:w="2101" w:h="5229" w:hRule="exact" w:wrap="auto" w:vAnchor="page" w:hAnchor="page" w:x="9721" w:y="3991"/>
        <w:ind w:right="144"/>
        <w:rPr>
          <w:rFonts w:asciiTheme="minorHAnsi" w:hAnsiTheme="minorHAnsi" w:cs="Frutiger LT 45 Light"/>
          <w:color w:val="005CAA"/>
          <w:sz w:val="18"/>
          <w:szCs w:val="18"/>
        </w:rPr>
      </w:pPr>
      <w:r w:rsidRPr="00506D86">
        <w:rPr>
          <w:rFonts w:asciiTheme="minorHAnsi" w:hAnsiTheme="minorHAnsi" w:cs="Frutiger LT 45 Light"/>
          <w:b/>
          <w:color w:val="005CAA"/>
          <w:sz w:val="18"/>
          <w:szCs w:val="18"/>
        </w:rPr>
        <w:t>Tip:</w:t>
      </w:r>
      <w:r w:rsidRPr="00506D86">
        <w:rPr>
          <w:rFonts w:asciiTheme="minorHAnsi" w:hAnsiTheme="minorHAnsi" w:cs="Frutiger LT 45 Light"/>
          <w:color w:val="005CAA"/>
          <w:sz w:val="18"/>
          <w:szCs w:val="18"/>
        </w:rPr>
        <w:t xml:space="preserve"> </w:t>
      </w:r>
      <w:r>
        <w:rPr>
          <w:rFonts w:asciiTheme="minorHAnsi" w:hAnsiTheme="minorHAnsi" w:cs="Frutiger LT 45 Light"/>
          <w:color w:val="005CAA"/>
          <w:sz w:val="18"/>
          <w:szCs w:val="18"/>
        </w:rPr>
        <w:t xml:space="preserve">Use the </w:t>
      </w:r>
      <w:r w:rsidRPr="006135CD">
        <w:rPr>
          <w:rFonts w:asciiTheme="minorHAnsi" w:hAnsiTheme="minorHAnsi" w:cs="Frutiger LT 45 Light"/>
          <w:b/>
          <w:color w:val="005CAA"/>
          <w:sz w:val="18"/>
          <w:szCs w:val="18"/>
        </w:rPr>
        <w:t>Architecture website</w:t>
      </w:r>
      <w:r>
        <w:rPr>
          <w:rFonts w:asciiTheme="minorHAnsi" w:hAnsiTheme="minorHAnsi" w:cs="Frutiger LT 45 Light"/>
          <w:color w:val="005CAA"/>
          <w:sz w:val="18"/>
          <w:szCs w:val="18"/>
        </w:rPr>
        <w:t xml:space="preserve"> to review and identify stakeholders and subsystems that are applicable to your project.</w:t>
      </w:r>
    </w:p>
    <w:p w:rsidR="001562B3" w:rsidRPr="006135CD" w:rsidRDefault="001562B3" w:rsidP="001562B3">
      <w:pPr>
        <w:framePr w:w="2101" w:h="5229" w:hRule="exact" w:wrap="auto" w:vAnchor="page" w:hAnchor="page" w:x="9721" w:y="3991"/>
        <w:rPr>
          <w:rFonts w:asciiTheme="minorHAnsi" w:eastAsia="Times New Roman" w:hAnsiTheme="minorHAnsi" w:cs="Frutiger LT 45 Light"/>
          <w:color w:val="005CAA"/>
          <w:sz w:val="18"/>
          <w:szCs w:val="18"/>
        </w:rPr>
      </w:pPr>
    </w:p>
    <w:p w:rsidR="001562B3" w:rsidRPr="006135CD" w:rsidRDefault="001562B3" w:rsidP="001562B3">
      <w:pPr>
        <w:framePr w:w="2101" w:h="5229" w:hRule="exact" w:wrap="auto" w:vAnchor="page" w:hAnchor="page" w:x="9721" w:y="3991"/>
        <w:rPr>
          <w:rFonts w:asciiTheme="minorHAnsi" w:eastAsia="Times New Roman" w:hAnsiTheme="minorHAnsi" w:cs="Frutiger LT 45 Light"/>
          <w:color w:val="005CAA"/>
          <w:sz w:val="18"/>
          <w:szCs w:val="18"/>
        </w:rPr>
      </w:pPr>
      <w:r w:rsidRPr="006135CD">
        <w:rPr>
          <w:rFonts w:asciiTheme="minorHAnsi" w:eastAsia="Times New Roman" w:hAnsiTheme="minorHAnsi" w:cs="Frutiger LT 45 Light"/>
          <w:color w:val="005CAA"/>
          <w:sz w:val="18"/>
          <w:szCs w:val="18"/>
        </w:rPr>
        <w:t xml:space="preserve">Use </w:t>
      </w:r>
      <w:r w:rsidRPr="006135CD">
        <w:rPr>
          <w:rFonts w:asciiTheme="minorHAnsi" w:eastAsia="Times New Roman" w:hAnsiTheme="minorHAnsi" w:cs="Frutiger LT 45 Light"/>
          <w:b/>
          <w:color w:val="005CAA"/>
          <w:sz w:val="18"/>
          <w:szCs w:val="18"/>
        </w:rPr>
        <w:t>Turbo Architecture</w:t>
      </w:r>
      <w:r w:rsidRPr="006135CD">
        <w:rPr>
          <w:rFonts w:asciiTheme="minorHAnsi" w:eastAsia="Times New Roman" w:hAnsiTheme="minorHAnsi" w:cs="Frutiger LT 45 Light"/>
          <w:color w:val="005CAA"/>
          <w:sz w:val="18"/>
          <w:szCs w:val="18"/>
        </w:rPr>
        <w:t xml:space="preserve"> to develop project architecture</w:t>
      </w:r>
      <w:r>
        <w:rPr>
          <w:rFonts w:asciiTheme="minorHAnsi" w:eastAsia="Times New Roman" w:hAnsiTheme="minorHAnsi" w:cs="Frutiger LT 45 Light"/>
          <w:color w:val="005CAA"/>
          <w:sz w:val="18"/>
          <w:szCs w:val="18"/>
        </w:rPr>
        <w:t xml:space="preserve">. </w:t>
      </w:r>
      <w:r w:rsidRPr="006135CD">
        <w:rPr>
          <w:rFonts w:asciiTheme="minorHAnsi" w:eastAsia="Times New Roman" w:hAnsiTheme="minorHAnsi" w:cs="Frutiger LT 45 Light"/>
          <w:color w:val="005CAA"/>
          <w:sz w:val="18"/>
          <w:szCs w:val="18"/>
        </w:rPr>
        <w:t xml:space="preserve"> </w:t>
      </w:r>
      <w:r>
        <w:rPr>
          <w:rFonts w:asciiTheme="minorHAnsi" w:eastAsia="Times New Roman" w:hAnsiTheme="minorHAnsi" w:cs="Frutiger LT 45 Light"/>
          <w:color w:val="005CAA"/>
          <w:sz w:val="18"/>
          <w:szCs w:val="18"/>
        </w:rPr>
        <w:t>Create the project architecture within your copy of the Northern Virginia ITS Architecture so you can easily modify it as your concept evolves.  When your project architecture is complete, print or save the diagram from the reports menu to include in your project proposal.</w:t>
      </w:r>
    </w:p>
    <w:p w:rsidR="00A90F36" w:rsidRDefault="00A90F36" w:rsidP="00781C82">
      <w:pPr>
        <w:pStyle w:val="Default"/>
        <w:spacing w:after="290" w:line="276" w:lineRule="auto"/>
        <w:jc w:val="both"/>
        <w:rPr>
          <w:rFonts w:ascii="Calibri" w:hAnsi="Calibri" w:cs="Frutiger LT 55 Roman"/>
          <w:sz w:val="22"/>
          <w:szCs w:val="22"/>
        </w:rPr>
      </w:pPr>
      <w:r>
        <w:rPr>
          <w:rFonts w:ascii="Calibri" w:hAnsi="Calibri" w:cs="Frutiger LT 55 Roman"/>
          <w:sz w:val="22"/>
          <w:szCs w:val="22"/>
        </w:rPr>
        <w:t xml:space="preserve">The project proposal provides information to </w:t>
      </w:r>
      <w:r w:rsidR="00C044A7">
        <w:rPr>
          <w:rFonts w:ascii="Calibri" w:hAnsi="Calibri" w:cs="Frutiger LT 55 Roman"/>
          <w:sz w:val="22"/>
          <w:szCs w:val="22"/>
        </w:rPr>
        <w:t>NRO</w:t>
      </w:r>
      <w:r>
        <w:rPr>
          <w:rFonts w:ascii="Calibri" w:hAnsi="Calibri" w:cs="Frutiger LT 55 Roman"/>
          <w:sz w:val="22"/>
          <w:szCs w:val="22"/>
        </w:rPr>
        <w:t xml:space="preserve"> planning </w:t>
      </w:r>
      <w:r w:rsidR="00C044A7">
        <w:rPr>
          <w:rFonts w:ascii="Calibri" w:hAnsi="Calibri" w:cs="Frutiger LT 55 Roman"/>
          <w:sz w:val="22"/>
          <w:szCs w:val="22"/>
        </w:rPr>
        <w:t>staff</w:t>
      </w:r>
      <w:r>
        <w:rPr>
          <w:rFonts w:ascii="Calibri" w:hAnsi="Calibri" w:cs="Frutiger LT 55 Roman"/>
          <w:sz w:val="22"/>
          <w:szCs w:val="22"/>
        </w:rPr>
        <w:t xml:space="preserve"> to better understand the scope and components of the project.  Proposed projects form the basis for the development of the NRO Work Plan for the upcoming fiscal year.  The use of the </w:t>
      </w:r>
      <w:r w:rsidR="006135CD">
        <w:rPr>
          <w:rFonts w:ascii="Calibri" w:hAnsi="Calibri" w:cs="Frutiger LT 55 Roman"/>
          <w:sz w:val="22"/>
          <w:szCs w:val="22"/>
        </w:rPr>
        <w:t>Northern Virginia</w:t>
      </w:r>
      <w:r>
        <w:rPr>
          <w:rFonts w:ascii="Calibri" w:hAnsi="Calibri" w:cs="Frutiger LT 55 Roman"/>
          <w:sz w:val="22"/>
          <w:szCs w:val="22"/>
        </w:rPr>
        <w:t xml:space="preserve"> ITS Architecture as a reference is very important in this step in that it provides insight into the scope of the project and the integration opportunities that should be considered.  With these high-level pieces of information, it is time to get into the project details.  </w:t>
      </w:r>
    </w:p>
    <w:p w:rsidR="00A90F36" w:rsidRDefault="00A90F36" w:rsidP="00781C82">
      <w:pPr>
        <w:pStyle w:val="Default"/>
        <w:keepNext/>
        <w:widowControl/>
        <w:spacing w:after="290" w:line="240" w:lineRule="atLeast"/>
        <w:jc w:val="both"/>
        <w:rPr>
          <w:rFonts w:ascii="Calibri" w:hAnsi="Calibri" w:cs="Frutiger LT 55 Roman"/>
          <w:b/>
        </w:rPr>
      </w:pPr>
      <w:r>
        <w:rPr>
          <w:rFonts w:ascii="Calibri" w:hAnsi="Calibri" w:cs="Frutiger LT 55 Roman"/>
          <w:b/>
        </w:rPr>
        <w:lastRenderedPageBreak/>
        <w:t>6.2 Project Initiation</w:t>
      </w:r>
    </w:p>
    <w:p w:rsidR="00A90F36" w:rsidRDefault="00A90F36" w:rsidP="00781C82">
      <w:pPr>
        <w:pStyle w:val="Default"/>
        <w:keepNext/>
        <w:widowControl/>
        <w:spacing w:line="276" w:lineRule="auto"/>
        <w:jc w:val="both"/>
        <w:rPr>
          <w:rFonts w:ascii="Calibri" w:hAnsi="Calibri" w:cs="Frutiger LT 55 Roman"/>
          <w:sz w:val="22"/>
          <w:szCs w:val="22"/>
        </w:rPr>
      </w:pPr>
      <w:r>
        <w:rPr>
          <w:rFonts w:ascii="Calibri" w:hAnsi="Calibri" w:cs="Frutiger LT 55 Roman"/>
          <w:sz w:val="22"/>
          <w:szCs w:val="22"/>
        </w:rPr>
        <w:t xml:space="preserve">This section provides detail and context for the Program Delivery step of the NRO </w:t>
      </w:r>
      <w:r w:rsidR="00EF549C">
        <w:rPr>
          <w:rFonts w:ascii="Calibri" w:hAnsi="Calibri" w:cs="Frutiger LT 55 Roman"/>
          <w:sz w:val="22"/>
          <w:szCs w:val="22"/>
        </w:rPr>
        <w:t>PPD Process</w:t>
      </w:r>
      <w:r>
        <w:rPr>
          <w:rFonts w:ascii="Calibri" w:hAnsi="Calibri" w:cs="Frutiger LT 55 Roman"/>
          <w:sz w:val="22"/>
          <w:szCs w:val="22"/>
        </w:rPr>
        <w:t>.  More specifically, activities 2</w:t>
      </w:r>
      <w:r w:rsidR="00086CD3">
        <w:rPr>
          <w:rFonts w:ascii="Calibri" w:hAnsi="Calibri" w:cs="Frutiger LT 55 Roman"/>
          <w:sz w:val="22"/>
          <w:szCs w:val="22"/>
        </w:rPr>
        <w:t>4</w:t>
      </w:r>
      <w:r>
        <w:rPr>
          <w:rFonts w:ascii="Calibri" w:hAnsi="Calibri" w:cs="Frutiger LT 55 Roman"/>
          <w:sz w:val="22"/>
          <w:szCs w:val="22"/>
        </w:rPr>
        <w:t xml:space="preserve"> -</w:t>
      </w:r>
      <w:r w:rsidR="00965BCE">
        <w:rPr>
          <w:rFonts w:ascii="Calibri" w:hAnsi="Calibri" w:cs="Frutiger LT 55 Roman"/>
          <w:sz w:val="22"/>
          <w:szCs w:val="22"/>
        </w:rPr>
        <w:t xml:space="preserve"> 31</w:t>
      </w:r>
      <w:r>
        <w:rPr>
          <w:rFonts w:ascii="Calibri" w:hAnsi="Calibri" w:cs="Frutiger LT 55 Roman"/>
          <w:sz w:val="22"/>
          <w:szCs w:val="22"/>
        </w:rPr>
        <w:t xml:space="preserve"> (as presented in Section 5) are considered.  At this point in the process, funds have been allocated to projects and the S</w:t>
      </w:r>
      <w:r w:rsidR="00965BCE">
        <w:rPr>
          <w:rFonts w:ascii="Calibri" w:hAnsi="Calibri" w:cs="Frutiger LT 55 Roman"/>
          <w:sz w:val="22"/>
          <w:szCs w:val="22"/>
        </w:rPr>
        <w:t>ystems Engineering</w:t>
      </w:r>
      <w:r>
        <w:rPr>
          <w:rFonts w:ascii="Calibri" w:hAnsi="Calibri" w:cs="Frutiger LT 55 Roman"/>
          <w:sz w:val="22"/>
          <w:szCs w:val="22"/>
        </w:rPr>
        <w:t xml:space="preserve"> process is used as the basis for the development of a detailed project scope.  NRO has developed the Rule 940 Checklist</w:t>
      </w:r>
    </w:p>
    <w:p w:rsidR="00A90F36" w:rsidRDefault="00A90F36" w:rsidP="00781C82">
      <w:pPr>
        <w:pStyle w:val="Default"/>
        <w:keepNext/>
        <w:widowControl/>
        <w:spacing w:line="240" w:lineRule="atLeast"/>
        <w:jc w:val="both"/>
        <w:rPr>
          <w:rFonts w:ascii="Calibri" w:hAnsi="Calibri" w:cs="Frutiger LT 55 Roman"/>
          <w:sz w:val="22"/>
          <w:szCs w:val="22"/>
        </w:rPr>
      </w:pPr>
    </w:p>
    <w:p w:rsidR="00A90F36" w:rsidRDefault="00A90F36" w:rsidP="00781C82">
      <w:pPr>
        <w:pStyle w:val="Default"/>
        <w:keepNext/>
        <w:widowControl/>
        <w:numPr>
          <w:ilvl w:val="0"/>
          <w:numId w:val="16"/>
        </w:numPr>
        <w:spacing w:line="240" w:lineRule="atLeast"/>
        <w:jc w:val="both"/>
        <w:rPr>
          <w:rFonts w:ascii="Calibri" w:hAnsi="Calibri" w:cs="Frutiger LT 55 Roman"/>
          <w:sz w:val="22"/>
          <w:szCs w:val="22"/>
        </w:rPr>
      </w:pPr>
      <w:r>
        <w:rPr>
          <w:rFonts w:ascii="Calibri" w:hAnsi="Calibri" w:cs="Frutiger LT 55 Roman"/>
          <w:sz w:val="22"/>
          <w:szCs w:val="22"/>
        </w:rPr>
        <w:t>to assist with the development of detailed ITS project scopes,</w:t>
      </w:r>
    </w:p>
    <w:p w:rsidR="00A90F36" w:rsidRDefault="00A90F36" w:rsidP="00781C82">
      <w:pPr>
        <w:pStyle w:val="Default"/>
        <w:keepNext/>
        <w:widowControl/>
        <w:numPr>
          <w:ilvl w:val="0"/>
          <w:numId w:val="16"/>
        </w:numPr>
        <w:spacing w:line="240" w:lineRule="atLeast"/>
        <w:jc w:val="both"/>
        <w:rPr>
          <w:rFonts w:ascii="Calibri" w:hAnsi="Calibri" w:cs="Frutiger LT 55 Roman"/>
          <w:sz w:val="22"/>
          <w:szCs w:val="22"/>
        </w:rPr>
      </w:pPr>
      <w:r>
        <w:rPr>
          <w:rFonts w:ascii="Calibri" w:hAnsi="Calibri" w:cs="Frutiger LT 55 Roman"/>
          <w:sz w:val="22"/>
          <w:szCs w:val="22"/>
        </w:rPr>
        <w:t>to track project deployment</w:t>
      </w:r>
      <w:r w:rsidR="00965BCE">
        <w:rPr>
          <w:rFonts w:ascii="Calibri" w:hAnsi="Calibri" w:cs="Frutiger LT 55 Roman"/>
          <w:sz w:val="22"/>
          <w:szCs w:val="22"/>
        </w:rPr>
        <w:t xml:space="preserve">, </w:t>
      </w:r>
    </w:p>
    <w:p w:rsidR="00965BCE" w:rsidRDefault="00A90F36" w:rsidP="00781C82">
      <w:pPr>
        <w:pStyle w:val="Default"/>
        <w:keepNext/>
        <w:widowControl/>
        <w:numPr>
          <w:ilvl w:val="0"/>
          <w:numId w:val="16"/>
        </w:numPr>
        <w:spacing w:line="240" w:lineRule="atLeast"/>
        <w:jc w:val="both"/>
        <w:rPr>
          <w:rFonts w:ascii="Calibri" w:hAnsi="Calibri" w:cs="Frutiger LT 55 Roman"/>
          <w:sz w:val="22"/>
          <w:szCs w:val="22"/>
        </w:rPr>
      </w:pPr>
      <w:r>
        <w:rPr>
          <w:rFonts w:ascii="Calibri" w:hAnsi="Calibri" w:cs="Frutiger LT 55 Roman"/>
          <w:sz w:val="22"/>
          <w:szCs w:val="22"/>
        </w:rPr>
        <w:t>to facilitate stakeholder acce</w:t>
      </w:r>
      <w:r w:rsidR="00965BCE">
        <w:rPr>
          <w:rFonts w:ascii="Calibri" w:hAnsi="Calibri" w:cs="Frutiger LT 55 Roman"/>
          <w:sz w:val="22"/>
          <w:szCs w:val="22"/>
        </w:rPr>
        <w:t>ptance of project documentation, and</w:t>
      </w:r>
    </w:p>
    <w:p w:rsidR="00A90F36" w:rsidRPr="00261A21" w:rsidRDefault="00965BCE" w:rsidP="00781C82">
      <w:pPr>
        <w:pStyle w:val="Default"/>
        <w:keepNext/>
        <w:widowControl/>
        <w:numPr>
          <w:ilvl w:val="0"/>
          <w:numId w:val="16"/>
        </w:numPr>
        <w:spacing w:line="240" w:lineRule="atLeast"/>
        <w:jc w:val="both"/>
        <w:rPr>
          <w:rFonts w:ascii="Calibri" w:hAnsi="Calibri" w:cs="Frutiger LT 55 Roman"/>
          <w:sz w:val="22"/>
          <w:szCs w:val="22"/>
        </w:rPr>
      </w:pPr>
      <w:r>
        <w:rPr>
          <w:rFonts w:ascii="Calibri" w:hAnsi="Calibri" w:cs="Frutiger LT 55 Roman"/>
          <w:sz w:val="22"/>
          <w:szCs w:val="22"/>
        </w:rPr>
        <w:t>to facilitate transition between systems engineering process steps.</w:t>
      </w:r>
      <w:r w:rsidR="00A90F36">
        <w:rPr>
          <w:rFonts w:ascii="Calibri" w:hAnsi="Calibri" w:cs="Frutiger LT 55 Roman"/>
          <w:sz w:val="22"/>
          <w:szCs w:val="22"/>
        </w:rPr>
        <w:t xml:space="preserve">  </w:t>
      </w:r>
    </w:p>
    <w:p w:rsidR="00965BCE" w:rsidRDefault="001562B3" w:rsidP="00781C82">
      <w:pPr>
        <w:pStyle w:val="Default"/>
        <w:spacing w:after="240" w:line="276" w:lineRule="auto"/>
        <w:jc w:val="both"/>
        <w:rPr>
          <w:rFonts w:ascii="Calibri" w:hAnsi="Calibri" w:cs="Frutiger LT 55 Roman"/>
          <w:b/>
          <w:sz w:val="22"/>
          <w:szCs w:val="22"/>
        </w:rPr>
      </w:pPr>
      <w:r>
        <w:rPr>
          <w:rFonts w:ascii="Calibri" w:hAnsi="Calibri" w:cs="Frutiger LT 55 Roman"/>
          <w:b/>
          <w:noProof/>
          <w:sz w:val="22"/>
          <w:szCs w:val="22"/>
        </w:rPr>
        <w:drawing>
          <wp:anchor distT="0" distB="0" distL="114300" distR="114300" simplePos="0" relativeHeight="251777024" behindDoc="0" locked="0" layoutInCell="1" allowOverlap="1">
            <wp:simplePos x="0" y="0"/>
            <wp:positionH relativeFrom="column">
              <wp:posOffset>-1047750</wp:posOffset>
            </wp:positionH>
            <wp:positionV relativeFrom="paragraph">
              <wp:posOffset>339725</wp:posOffset>
            </wp:positionV>
            <wp:extent cx="489585" cy="628650"/>
            <wp:effectExtent l="19050" t="0" r="5715" b="0"/>
            <wp:wrapNone/>
            <wp:docPr id="29"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89585" cy="628650"/>
                    </a:xfrm>
                    <a:prstGeom prst="rect">
                      <a:avLst/>
                    </a:prstGeom>
                    <a:noFill/>
                    <a:ln w="9525">
                      <a:noFill/>
                      <a:miter lim="800000"/>
                      <a:headEnd/>
                      <a:tailEnd/>
                    </a:ln>
                  </pic:spPr>
                </pic:pic>
              </a:graphicData>
            </a:graphic>
          </wp:anchor>
        </w:drawing>
      </w:r>
    </w:p>
    <w:p w:rsidR="003E4FD0" w:rsidRDefault="001562B3" w:rsidP="001562B3">
      <w:pPr>
        <w:pStyle w:val="CM6"/>
        <w:framePr w:w="2102" w:h="5141" w:hRule="exact" w:wrap="around" w:vAnchor="page" w:hAnchor="page" w:x="706" w:y="6541"/>
        <w:ind w:right="144"/>
        <w:rPr>
          <w:rFonts w:asciiTheme="minorHAnsi" w:hAnsiTheme="minorHAnsi" w:cs="Frutiger LT 45 Light"/>
          <w:color w:val="005CAA"/>
          <w:sz w:val="18"/>
          <w:szCs w:val="18"/>
        </w:rPr>
      </w:pPr>
      <w:r>
        <w:rPr>
          <w:rFonts w:asciiTheme="minorHAnsi" w:hAnsiTheme="minorHAnsi" w:cs="Frutiger LT 45 Light"/>
          <w:color w:val="005CAA"/>
          <w:sz w:val="18"/>
          <w:szCs w:val="18"/>
        </w:rPr>
        <w:t xml:space="preserve">FHWA has produced 2 Guidance Documents for Systems Engineering.  The </w:t>
      </w:r>
      <w:r w:rsidRPr="00C002F8">
        <w:rPr>
          <w:rFonts w:asciiTheme="minorHAnsi" w:hAnsiTheme="minorHAnsi" w:cs="Frutiger LT 45 Light"/>
          <w:i/>
          <w:color w:val="005CAA"/>
          <w:sz w:val="18"/>
          <w:szCs w:val="18"/>
        </w:rPr>
        <w:t>Systems Engineering for ITS Handbook</w:t>
      </w:r>
      <w:r>
        <w:rPr>
          <w:rFonts w:asciiTheme="minorHAnsi" w:hAnsiTheme="minorHAnsi" w:cs="Frutiger LT 45 Light"/>
          <w:color w:val="005CAA"/>
          <w:sz w:val="18"/>
          <w:szCs w:val="18"/>
        </w:rPr>
        <w:t xml:space="preserve"> provides an overview of the systems engineering process and can be found at:  </w:t>
      </w:r>
      <w:r w:rsidR="003E4FD0">
        <w:rPr>
          <w:rFonts w:asciiTheme="minorHAnsi" w:hAnsiTheme="minorHAnsi" w:cs="Frutiger LT 45 Light"/>
          <w:color w:val="005CAA"/>
          <w:sz w:val="18"/>
          <w:szCs w:val="18"/>
        </w:rPr>
        <w:t xml:space="preserve">  </w:t>
      </w:r>
    </w:p>
    <w:p w:rsidR="001562B3" w:rsidRDefault="00DF745E" w:rsidP="001562B3">
      <w:pPr>
        <w:pStyle w:val="CM6"/>
        <w:framePr w:w="2102" w:h="5141" w:hRule="exact" w:wrap="around" w:vAnchor="page" w:hAnchor="page" w:x="706" w:y="6541"/>
        <w:ind w:right="144"/>
        <w:rPr>
          <w:rFonts w:asciiTheme="minorHAnsi" w:hAnsiTheme="minorHAnsi" w:cs="Frutiger LT 45 Light"/>
          <w:b/>
          <w:bCs/>
          <w:color w:val="005CAA"/>
          <w:sz w:val="18"/>
          <w:szCs w:val="18"/>
        </w:rPr>
      </w:pPr>
      <w:hyperlink r:id="rId38" w:history="1">
        <w:r w:rsidR="003E4FD0" w:rsidRPr="009D44EA">
          <w:rPr>
            <w:rStyle w:val="Hyperlink"/>
            <w:rFonts w:asciiTheme="minorHAnsi" w:hAnsiTheme="minorHAnsi" w:cs="Frutiger LT 45 Light"/>
            <w:b/>
            <w:sz w:val="18"/>
            <w:szCs w:val="18"/>
          </w:rPr>
          <w:t>www.</w:t>
        </w:r>
        <w:r w:rsidR="003E4FD0" w:rsidRPr="009D44EA">
          <w:rPr>
            <w:rStyle w:val="Hyperlink"/>
            <w:rFonts w:asciiTheme="minorHAnsi" w:hAnsiTheme="minorHAnsi" w:cs="Frutiger LT 45 Light"/>
            <w:b/>
            <w:bCs/>
            <w:sz w:val="18"/>
            <w:szCs w:val="18"/>
          </w:rPr>
          <w:t>ops.fhwa.dot.gov/ publications/seitsguide/ index.htm</w:t>
        </w:r>
      </w:hyperlink>
      <w:r w:rsidR="003E4FD0">
        <w:rPr>
          <w:rFonts w:asciiTheme="minorHAnsi" w:hAnsiTheme="minorHAnsi" w:cs="Frutiger LT 45 Light"/>
          <w:b/>
          <w:bCs/>
          <w:color w:val="005CAA"/>
          <w:sz w:val="18"/>
          <w:szCs w:val="18"/>
        </w:rPr>
        <w:t xml:space="preserve">   </w:t>
      </w:r>
    </w:p>
    <w:p w:rsidR="001562B3" w:rsidRPr="00C002F8" w:rsidRDefault="001562B3" w:rsidP="001562B3">
      <w:pPr>
        <w:framePr w:w="2102" w:h="5141" w:hRule="exact" w:wrap="around" w:vAnchor="page" w:hAnchor="page" w:x="706" w:y="6541"/>
        <w:rPr>
          <w:rFonts w:asciiTheme="minorHAnsi" w:eastAsia="Times New Roman" w:hAnsiTheme="minorHAnsi" w:cs="Frutiger LT 45 Light"/>
          <w:color w:val="005CAA"/>
          <w:sz w:val="18"/>
          <w:szCs w:val="18"/>
        </w:rPr>
      </w:pPr>
    </w:p>
    <w:p w:rsidR="001562B3" w:rsidRPr="003A0069" w:rsidRDefault="001562B3" w:rsidP="001562B3">
      <w:pPr>
        <w:framePr w:w="2102" w:h="5141" w:hRule="exact" w:wrap="around" w:vAnchor="page" w:hAnchor="page" w:x="706" w:y="6541"/>
        <w:rPr>
          <w:rFonts w:asciiTheme="minorHAnsi" w:eastAsia="Times New Roman" w:hAnsiTheme="minorHAnsi" w:cs="Frutiger LT 45 Light"/>
          <w:b/>
          <w:bCs/>
          <w:color w:val="005CAA"/>
          <w:sz w:val="18"/>
          <w:szCs w:val="18"/>
        </w:rPr>
      </w:pPr>
      <w:r w:rsidRPr="00C002F8">
        <w:rPr>
          <w:rFonts w:asciiTheme="minorHAnsi" w:eastAsia="Times New Roman" w:hAnsiTheme="minorHAnsi" w:cs="Frutiger LT 45 Light"/>
          <w:color w:val="005CAA"/>
          <w:sz w:val="18"/>
          <w:szCs w:val="18"/>
        </w:rPr>
        <w:t xml:space="preserve">The </w:t>
      </w:r>
      <w:r w:rsidRPr="00C002F8">
        <w:rPr>
          <w:rFonts w:asciiTheme="minorHAnsi" w:eastAsia="Times New Roman" w:hAnsiTheme="minorHAnsi" w:cs="Frutiger LT 45 Light"/>
          <w:i/>
          <w:color w:val="005CAA"/>
          <w:sz w:val="18"/>
          <w:szCs w:val="18"/>
        </w:rPr>
        <w:t>Systems Engineering Guidebook for ITS</w:t>
      </w:r>
      <w:r>
        <w:rPr>
          <w:rFonts w:asciiTheme="minorHAnsi" w:eastAsia="Times New Roman" w:hAnsiTheme="minorHAnsi" w:cs="Frutiger LT 45 Light"/>
          <w:color w:val="005CAA"/>
          <w:sz w:val="18"/>
          <w:szCs w:val="18"/>
        </w:rPr>
        <w:t xml:space="preserve"> provides an in depth and detailed guide to systems engineering and can be found at: </w:t>
      </w:r>
      <w:hyperlink r:id="rId39" w:history="1">
        <w:r w:rsidRPr="00537C13">
          <w:rPr>
            <w:rStyle w:val="Hyperlink"/>
            <w:rFonts w:asciiTheme="minorHAnsi" w:eastAsia="Times New Roman" w:hAnsiTheme="minorHAnsi" w:cs="Frutiger LT 45 Light"/>
            <w:b/>
            <w:bCs/>
            <w:sz w:val="18"/>
            <w:szCs w:val="18"/>
          </w:rPr>
          <w:t>www.fhwa.dot.gov/cadiv/</w:t>
        </w:r>
      </w:hyperlink>
      <w:r>
        <w:rPr>
          <w:rFonts w:asciiTheme="minorHAnsi" w:eastAsia="Times New Roman" w:hAnsiTheme="minorHAnsi" w:cs="Frutiger LT 45 Light"/>
          <w:b/>
          <w:bCs/>
          <w:color w:val="005CAA"/>
          <w:sz w:val="18"/>
          <w:szCs w:val="18"/>
        </w:rPr>
        <w:t xml:space="preserve"> </w:t>
      </w:r>
      <w:r w:rsidRPr="003A0069">
        <w:rPr>
          <w:rStyle w:val="Hyperlink"/>
          <w:b/>
          <w:sz w:val="18"/>
        </w:rPr>
        <w:t>segb/</w:t>
      </w:r>
    </w:p>
    <w:p w:rsidR="001562B3" w:rsidRPr="00C002F8" w:rsidRDefault="001562B3" w:rsidP="001562B3">
      <w:pPr>
        <w:framePr w:w="2102" w:h="5141" w:hRule="exact" w:wrap="around" w:vAnchor="page" w:hAnchor="page" w:x="706" w:y="6541"/>
        <w:rPr>
          <w:rFonts w:asciiTheme="minorHAnsi" w:eastAsia="Times New Roman" w:hAnsiTheme="minorHAnsi" w:cs="Frutiger LT 45 Light"/>
          <w:color w:val="005CAA"/>
          <w:sz w:val="18"/>
          <w:szCs w:val="18"/>
        </w:rPr>
      </w:pPr>
    </w:p>
    <w:p w:rsidR="001562B3" w:rsidRPr="00354C32" w:rsidRDefault="001562B3" w:rsidP="001562B3">
      <w:pPr>
        <w:pStyle w:val="CM6"/>
        <w:framePr w:w="2102" w:h="5141" w:hRule="exact" w:wrap="around" w:vAnchor="page" w:hAnchor="page" w:x="706" w:y="6541"/>
        <w:ind w:right="144"/>
        <w:rPr>
          <w:rFonts w:asciiTheme="minorHAnsi" w:hAnsiTheme="minorHAnsi" w:cs="Verdana"/>
          <w:color w:val="005CAA"/>
          <w:sz w:val="18"/>
          <w:szCs w:val="18"/>
        </w:rPr>
      </w:pPr>
    </w:p>
    <w:p w:rsidR="00A90F36" w:rsidRDefault="00A90F36" w:rsidP="00781C82">
      <w:pPr>
        <w:pStyle w:val="Default"/>
        <w:spacing w:after="240" w:line="276" w:lineRule="auto"/>
        <w:jc w:val="both"/>
        <w:rPr>
          <w:rFonts w:ascii="Calibri" w:hAnsi="Calibri" w:cs="Frutiger LT 55 Roman"/>
          <w:sz w:val="22"/>
          <w:szCs w:val="22"/>
        </w:rPr>
      </w:pPr>
      <w:r w:rsidRPr="00A443FC">
        <w:rPr>
          <w:rFonts w:ascii="Calibri" w:hAnsi="Calibri" w:cs="Frutiger LT 55 Roman"/>
          <w:b/>
          <w:sz w:val="22"/>
          <w:szCs w:val="22"/>
        </w:rPr>
        <w:t>Rule 940 Checklist</w:t>
      </w:r>
      <w:r>
        <w:rPr>
          <w:rFonts w:ascii="Calibri" w:hAnsi="Calibri" w:cs="Frutiger LT 55 Roman"/>
          <w:sz w:val="22"/>
          <w:szCs w:val="22"/>
        </w:rPr>
        <w:t xml:space="preserve"> – The Rule 940 </w:t>
      </w:r>
      <w:r w:rsidR="00086CD3">
        <w:rPr>
          <w:rFonts w:ascii="Calibri" w:hAnsi="Calibri" w:cs="Frutiger LT 55 Roman"/>
          <w:sz w:val="22"/>
          <w:szCs w:val="22"/>
        </w:rPr>
        <w:t>C</w:t>
      </w:r>
      <w:r>
        <w:rPr>
          <w:rFonts w:ascii="Calibri" w:hAnsi="Calibri" w:cs="Frutiger LT 55 Roman"/>
          <w:sz w:val="22"/>
          <w:szCs w:val="22"/>
        </w:rPr>
        <w:t xml:space="preserve">hecklist in Appendix B walks the project manager through the requirements of Rule 940 for the development of a project using systems engineering.  It is important to note that systems engineering is broader than the Rule 940 requirements.  By following the systems engineering process, you are going to meet the requirements of Rule 940.  Each step in the Rule 940 </w:t>
      </w:r>
      <w:r w:rsidR="00965BCE">
        <w:rPr>
          <w:rFonts w:ascii="Calibri" w:hAnsi="Calibri" w:cs="Frutiger LT 55 Roman"/>
          <w:sz w:val="22"/>
          <w:szCs w:val="22"/>
        </w:rPr>
        <w:t>C</w:t>
      </w:r>
      <w:r>
        <w:rPr>
          <w:rFonts w:ascii="Calibri" w:hAnsi="Calibri" w:cs="Frutiger LT 55 Roman"/>
          <w:sz w:val="22"/>
          <w:szCs w:val="22"/>
        </w:rPr>
        <w:t xml:space="preserve">hecklist prompts the user for information that must be gathered to properly execute the project. By assembling the information in the checklist, the next step of executing the project and developing the system is made much more effective. </w:t>
      </w:r>
    </w:p>
    <w:p w:rsidR="00A90F36" w:rsidRPr="00B54BB7" w:rsidRDefault="00A90F36" w:rsidP="00781C82">
      <w:pPr>
        <w:pStyle w:val="Default"/>
        <w:spacing w:after="290" w:line="276" w:lineRule="auto"/>
        <w:jc w:val="both"/>
        <w:rPr>
          <w:rFonts w:ascii="Calibri" w:hAnsi="Calibri" w:cs="Frutiger LT 55 Roman"/>
          <w:sz w:val="22"/>
          <w:szCs w:val="22"/>
        </w:rPr>
      </w:pPr>
      <w:r>
        <w:rPr>
          <w:rFonts w:ascii="Calibri" w:hAnsi="Calibri" w:cs="Frutiger LT 55 Roman"/>
          <w:sz w:val="22"/>
          <w:szCs w:val="22"/>
        </w:rPr>
        <w:t xml:space="preserve">The Rule 940 Checklist will be a living document that is completed over a period of time as information is gathered, analysis is completed and the development of the system begins.  It is not something that is filled out at one sitting.  </w:t>
      </w:r>
      <w:r w:rsidRPr="009F381D">
        <w:rPr>
          <w:rFonts w:ascii="Calibri" w:hAnsi="Calibri" w:cs="Frutiger LT 55 Roman"/>
          <w:sz w:val="22"/>
          <w:szCs w:val="22"/>
        </w:rPr>
        <w:t>The checklist is a guide for project managers to determine what documents, steps, and analyses need to be developed over the life of the project. The checklist is broken down into 11 sections</w:t>
      </w:r>
      <w:r>
        <w:rPr>
          <w:rFonts w:ascii="Calibri" w:hAnsi="Calibri" w:cs="Frutiger LT 55 Roman"/>
          <w:sz w:val="22"/>
          <w:szCs w:val="22"/>
        </w:rPr>
        <w:t xml:space="preserve"> (figure 3)</w:t>
      </w:r>
      <w:r w:rsidR="0092075F">
        <w:rPr>
          <w:rFonts w:ascii="Calibri" w:hAnsi="Calibri" w:cs="Frutiger LT 55 Roman"/>
          <w:sz w:val="22"/>
          <w:szCs w:val="22"/>
        </w:rPr>
        <w:t xml:space="preserve"> which </w:t>
      </w:r>
      <w:r w:rsidRPr="009F381D">
        <w:rPr>
          <w:rFonts w:ascii="Calibri" w:hAnsi="Calibri" w:cs="Frutiger LT 55 Roman"/>
          <w:sz w:val="22"/>
          <w:szCs w:val="22"/>
        </w:rPr>
        <w:t xml:space="preserve">were adapted from the </w:t>
      </w:r>
      <w:r w:rsidRPr="0092075F">
        <w:rPr>
          <w:rFonts w:ascii="Calibri" w:hAnsi="Calibri" w:cs="Frutiger LT 55 Roman"/>
          <w:sz w:val="22"/>
          <w:szCs w:val="22"/>
        </w:rPr>
        <w:t>federal guidance on using systems engineering for ITS projects. Most of the activities o</w:t>
      </w:r>
      <w:r w:rsidRPr="009F381D">
        <w:rPr>
          <w:rFonts w:ascii="Calibri" w:hAnsi="Calibri" w:cs="Frutiger LT 55 Roman"/>
          <w:sz w:val="22"/>
          <w:szCs w:val="22"/>
        </w:rPr>
        <w:t xml:space="preserve">n the checklist are self-explanatory and will require minimal effort on the part of Project Managers.  </w:t>
      </w:r>
    </w:p>
    <w:p w:rsidR="00A90F36" w:rsidRDefault="00A90F36" w:rsidP="007718A3">
      <w:pPr>
        <w:spacing w:after="0"/>
        <w:jc w:val="both"/>
        <w:rPr>
          <w:rFonts w:cs="Frutiger LT 55 Roman"/>
          <w:color w:val="000000"/>
        </w:rPr>
      </w:pPr>
      <w:r w:rsidRPr="009F381D">
        <w:rPr>
          <w:rFonts w:cs="Frutiger LT 55 Roman"/>
          <w:color w:val="000000"/>
        </w:rPr>
        <w:t>VDOT</w:t>
      </w:r>
      <w:r>
        <w:rPr>
          <w:rFonts w:cs="Frutiger LT 55 Roman"/>
          <w:color w:val="000000"/>
        </w:rPr>
        <w:t xml:space="preserve"> NRO’s</w:t>
      </w:r>
      <w:r w:rsidRPr="009F381D">
        <w:rPr>
          <w:rFonts w:cs="Frutiger LT 55 Roman"/>
          <w:color w:val="000000"/>
        </w:rPr>
        <w:t xml:space="preserve"> Planning Staff will initiate the checklist based on information already available to them</w:t>
      </w:r>
      <w:r w:rsidR="00965BCE">
        <w:rPr>
          <w:rFonts w:cs="Frutiger LT 55 Roman"/>
          <w:color w:val="000000"/>
        </w:rPr>
        <w:t xml:space="preserve"> in the project proposal</w:t>
      </w:r>
      <w:r w:rsidRPr="009F381D">
        <w:rPr>
          <w:rFonts w:cs="Frutiger LT 55 Roman"/>
          <w:color w:val="000000"/>
        </w:rPr>
        <w:t xml:space="preserve">, and then send the checklist to the project managers for completion. For projects utilizing no federal funds, it is recommended that a similar process be followed if the project is non-routine, that is, projects which involve new technology or integration with new systems. Examples of such projects include integration of computer-aided dispatch systems among various law enforcement agencies and with traffic management agencies, </w:t>
      </w:r>
      <w:r>
        <w:rPr>
          <w:rFonts w:cs="Frutiger LT 55 Roman"/>
          <w:color w:val="000000"/>
        </w:rPr>
        <w:t xml:space="preserve">or </w:t>
      </w:r>
      <w:r w:rsidRPr="009F381D">
        <w:rPr>
          <w:rFonts w:cs="Frutiger LT 55 Roman"/>
          <w:color w:val="000000"/>
        </w:rPr>
        <w:t xml:space="preserve">setting up a video clearinghouse </w:t>
      </w:r>
      <w:r>
        <w:rPr>
          <w:rFonts w:cs="Frutiger LT 55 Roman"/>
          <w:color w:val="000000"/>
        </w:rPr>
        <w:t>for</w:t>
      </w:r>
      <w:r w:rsidRPr="009F381D">
        <w:rPr>
          <w:rFonts w:cs="Frutiger LT 55 Roman"/>
          <w:color w:val="000000"/>
        </w:rPr>
        <w:t xml:space="preserve"> regional traveler information</w:t>
      </w:r>
      <w:r>
        <w:rPr>
          <w:rFonts w:cs="Frutiger LT 55 Roman"/>
          <w:color w:val="000000"/>
        </w:rPr>
        <w:t>.</w:t>
      </w:r>
      <w:r w:rsidRPr="009F381D">
        <w:rPr>
          <w:rFonts w:cs="Frutiger LT 55 Roman"/>
          <w:color w:val="000000"/>
        </w:rPr>
        <w:t xml:space="preserve"> </w:t>
      </w:r>
    </w:p>
    <w:p w:rsidR="00A90F36" w:rsidRDefault="00A90F36" w:rsidP="00A90F36">
      <w:pPr>
        <w:spacing w:after="0"/>
        <w:rPr>
          <w:rFonts w:cs="Frutiger LT 55 Roman"/>
          <w:color w:val="000000"/>
        </w:rPr>
      </w:pPr>
    </w:p>
    <w:p w:rsidR="00A90F36" w:rsidRDefault="00F93C8C" w:rsidP="00A90F36">
      <w:pPr>
        <w:spacing w:after="0"/>
        <w:rPr>
          <w:rFonts w:cs="Frutiger LT 55 Roman"/>
          <w:color w:val="000000"/>
        </w:rPr>
      </w:pPr>
      <w:r>
        <w:rPr>
          <w:rFonts w:cs="Frutiger LT 55 Roman"/>
          <w:noProof/>
          <w:color w:val="000000"/>
        </w:rPr>
        <w:lastRenderedPageBreak/>
        <w:drawing>
          <wp:inline distT="0" distB="0" distL="0" distR="0">
            <wp:extent cx="4187952" cy="5266944"/>
            <wp:effectExtent l="171450" t="114300" r="155448" b="105156"/>
            <wp:docPr id="239" name="Picture 238" descr="foldedpaperwith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dedpaperwithtext.tif"/>
                    <pic:cNvPicPr/>
                  </pic:nvPicPr>
                  <pic:blipFill>
                    <a:blip r:embed="rId40" cstate="print"/>
                    <a:stretch>
                      <a:fillRect/>
                    </a:stretch>
                  </pic:blipFill>
                  <pic:spPr>
                    <a:xfrm rot="21404239">
                      <a:off x="0" y="0"/>
                      <a:ext cx="4187952" cy="5266944"/>
                    </a:xfrm>
                    <a:prstGeom prst="rect">
                      <a:avLst/>
                    </a:prstGeom>
                  </pic:spPr>
                </pic:pic>
              </a:graphicData>
            </a:graphic>
          </wp:inline>
        </w:drawing>
      </w:r>
    </w:p>
    <w:p w:rsidR="00A90F36" w:rsidRPr="00CA4C7F" w:rsidRDefault="00A90F36" w:rsidP="00A90F36">
      <w:pPr>
        <w:spacing w:after="0" w:line="240" w:lineRule="auto"/>
        <w:jc w:val="center"/>
        <w:rPr>
          <w:b/>
        </w:rPr>
      </w:pPr>
      <w:r w:rsidRPr="00CA4C7F">
        <w:rPr>
          <w:b/>
        </w:rPr>
        <w:t>Figure 3  Rule 940 and the Checklist</w:t>
      </w:r>
    </w:p>
    <w:p w:rsidR="00A90F36" w:rsidRDefault="00A90F36" w:rsidP="00A90F36">
      <w:pPr>
        <w:spacing w:after="0"/>
        <w:rPr>
          <w:rFonts w:cs="Frutiger LT 55 Roman"/>
          <w:color w:val="000000"/>
        </w:rPr>
      </w:pPr>
    </w:p>
    <w:p w:rsidR="00A90F36" w:rsidRDefault="00A90F36" w:rsidP="00A90F36">
      <w:pPr>
        <w:spacing w:after="0"/>
        <w:rPr>
          <w:rFonts w:cs="Frutiger LT 55 Roman"/>
          <w:color w:val="000000"/>
        </w:rPr>
      </w:pPr>
    </w:p>
    <w:p w:rsidR="00A90F36" w:rsidRDefault="00A90F36" w:rsidP="007718A3">
      <w:pPr>
        <w:spacing w:after="0"/>
        <w:jc w:val="both"/>
      </w:pPr>
      <w:r>
        <w:t>VDOT NRO’</w:t>
      </w:r>
      <w:r w:rsidRPr="009F381D">
        <w:t xml:space="preserve">s Project Managers will receive a partially completed checklist from the </w:t>
      </w:r>
      <w:r w:rsidR="00F93C8C">
        <w:t>NRO</w:t>
      </w:r>
      <w:r w:rsidRPr="009F381D">
        <w:t xml:space="preserve"> Planning Staff. </w:t>
      </w:r>
      <w:r>
        <w:t xml:space="preserve"> Information from the</w:t>
      </w:r>
      <w:r w:rsidR="00C044A7">
        <w:t xml:space="preserve"> </w:t>
      </w:r>
      <w:r>
        <w:t xml:space="preserve">Project Proposals is used by NRO Planning Staff to complete sections 1 – 4 of the Rule 940 Checklist.  Project Managers are responsible for completing the remaining sections.  At this point, project managers have the option of indicating that the remaining sections of the Rule 940 checklist will be satisfied during the </w:t>
      </w:r>
      <w:r w:rsidRPr="00450744">
        <w:t>P</w:t>
      </w:r>
      <w:r>
        <w:t>reliminary Engineering (P</w:t>
      </w:r>
      <w:r w:rsidRPr="00450744">
        <w:t>E</w:t>
      </w:r>
      <w:r>
        <w:t>)</w:t>
      </w:r>
      <w:r w:rsidRPr="00450744">
        <w:t xml:space="preserve"> or </w:t>
      </w:r>
      <w:r>
        <w:t>Construction Phases (</w:t>
      </w:r>
      <w:r w:rsidRPr="00450744">
        <w:t>CN</w:t>
      </w:r>
      <w:r>
        <w:t xml:space="preserve">) of the project.  </w:t>
      </w:r>
    </w:p>
    <w:p w:rsidR="00A90F36" w:rsidRDefault="00A90F36" w:rsidP="00A90F36">
      <w:pPr>
        <w:spacing w:after="0"/>
      </w:pPr>
    </w:p>
    <w:p w:rsidR="00A90F36" w:rsidRPr="00555D4D" w:rsidRDefault="00A90F36" w:rsidP="00B84707">
      <w:pPr>
        <w:keepNext/>
        <w:spacing w:after="0"/>
        <w:rPr>
          <w:b/>
          <w:sz w:val="24"/>
          <w:szCs w:val="24"/>
        </w:rPr>
      </w:pPr>
      <w:r>
        <w:rPr>
          <w:b/>
          <w:sz w:val="24"/>
          <w:szCs w:val="24"/>
        </w:rPr>
        <w:lastRenderedPageBreak/>
        <w:t>6.3 Project Implementation</w:t>
      </w:r>
    </w:p>
    <w:p w:rsidR="00A90F36" w:rsidRDefault="00A90F36" w:rsidP="00B84707">
      <w:pPr>
        <w:keepNext/>
        <w:spacing w:after="0"/>
      </w:pPr>
    </w:p>
    <w:p w:rsidR="00A90F36" w:rsidRDefault="00A90F36" w:rsidP="00B84707">
      <w:pPr>
        <w:keepNext/>
        <w:spacing w:after="0"/>
        <w:jc w:val="both"/>
        <w:rPr>
          <w:rFonts w:cs="Frutiger LT 55 Roman"/>
        </w:rPr>
      </w:pPr>
      <w:r>
        <w:rPr>
          <w:rFonts w:cs="Frutiger LT 55 Roman"/>
        </w:rPr>
        <w:t xml:space="preserve">This section provides detail and context for the Program Delivery step of the NRO </w:t>
      </w:r>
      <w:r w:rsidR="00EF549C">
        <w:rPr>
          <w:rFonts w:cs="Frutiger LT 55 Roman"/>
        </w:rPr>
        <w:t>PPD Process</w:t>
      </w:r>
      <w:r>
        <w:rPr>
          <w:rFonts w:cs="Frutiger LT 55 Roman"/>
        </w:rPr>
        <w:t xml:space="preserve">, more specifically activities 27 - 29 (as presented in Section 5).  </w:t>
      </w:r>
    </w:p>
    <w:p w:rsidR="00A90F36" w:rsidRDefault="00A90F36" w:rsidP="00B84707">
      <w:pPr>
        <w:keepNext/>
        <w:spacing w:after="0"/>
        <w:rPr>
          <w:rFonts w:cs="Frutiger LT 55 Roman"/>
        </w:rPr>
      </w:pPr>
    </w:p>
    <w:p w:rsidR="00A90F36" w:rsidRDefault="00A90F36" w:rsidP="00B84707">
      <w:pPr>
        <w:keepNext/>
        <w:spacing w:after="0"/>
        <w:jc w:val="both"/>
      </w:pPr>
      <w:r>
        <w:t>Once the initial version of the Rule 940 Checklist has been approved by FHWA, project implementation can commence.  Project implementation is broken into two phases:</w:t>
      </w:r>
    </w:p>
    <w:p w:rsidR="00CA4C7F" w:rsidRDefault="00CA4C7F" w:rsidP="00A90F36">
      <w:pPr>
        <w:spacing w:after="0"/>
      </w:pPr>
    </w:p>
    <w:p w:rsidR="00CA4C7F" w:rsidRDefault="00A90F36" w:rsidP="006147A0">
      <w:pPr>
        <w:numPr>
          <w:ilvl w:val="0"/>
          <w:numId w:val="15"/>
        </w:numPr>
        <w:tabs>
          <w:tab w:val="clear" w:pos="1080"/>
        </w:tabs>
        <w:spacing w:after="0"/>
        <w:ind w:left="720"/>
      </w:pPr>
      <w:r>
        <w:t>Preliminary Engineering (PE) Phase</w:t>
      </w:r>
    </w:p>
    <w:p w:rsidR="00A90F36" w:rsidRDefault="00A90F36" w:rsidP="006147A0">
      <w:pPr>
        <w:numPr>
          <w:ilvl w:val="1"/>
          <w:numId w:val="15"/>
        </w:numPr>
        <w:tabs>
          <w:tab w:val="clear" w:pos="1800"/>
        </w:tabs>
        <w:spacing w:after="0"/>
        <w:ind w:left="1260"/>
      </w:pPr>
      <w:r>
        <w:t>For ITS projects, the PE Phase addresses sections</w:t>
      </w:r>
      <w:r w:rsidR="00CA4C7F">
        <w:t xml:space="preserve"> 5 -7 of the Rule 940 Checklist</w:t>
      </w:r>
    </w:p>
    <w:p w:rsidR="00CA4C7F" w:rsidRDefault="00A90F36" w:rsidP="006147A0">
      <w:pPr>
        <w:numPr>
          <w:ilvl w:val="0"/>
          <w:numId w:val="15"/>
        </w:numPr>
        <w:tabs>
          <w:tab w:val="clear" w:pos="1080"/>
        </w:tabs>
        <w:spacing w:after="0"/>
        <w:ind w:left="720"/>
      </w:pPr>
      <w:r>
        <w:t>Construction (CN) Phase</w:t>
      </w:r>
    </w:p>
    <w:p w:rsidR="00A90F36" w:rsidRDefault="00A90F36" w:rsidP="006147A0">
      <w:pPr>
        <w:numPr>
          <w:ilvl w:val="1"/>
          <w:numId w:val="15"/>
        </w:numPr>
        <w:tabs>
          <w:tab w:val="clear" w:pos="1800"/>
        </w:tabs>
        <w:spacing w:after="0"/>
        <w:ind w:left="1260"/>
      </w:pPr>
      <w:r>
        <w:t>For ITS projects the CN Phase addresses section 8 – 10 of the Rule 940 Checklist.</w:t>
      </w:r>
    </w:p>
    <w:p w:rsidR="00A90F36" w:rsidRDefault="001562B3" w:rsidP="00A90F36">
      <w:pPr>
        <w:spacing w:after="0"/>
      </w:pPr>
      <w:r>
        <w:rPr>
          <w:noProof/>
        </w:rPr>
        <w:drawing>
          <wp:anchor distT="0" distB="0" distL="114300" distR="114300" simplePos="0" relativeHeight="251779072" behindDoc="0" locked="0" layoutInCell="1" allowOverlap="1">
            <wp:simplePos x="0" y="0"/>
            <wp:positionH relativeFrom="column">
              <wp:posOffset>-1066800</wp:posOffset>
            </wp:positionH>
            <wp:positionV relativeFrom="paragraph">
              <wp:posOffset>127000</wp:posOffset>
            </wp:positionV>
            <wp:extent cx="489585" cy="628650"/>
            <wp:effectExtent l="19050" t="0" r="5715" b="0"/>
            <wp:wrapNone/>
            <wp:docPr id="30" name="Picture 2"/>
            <wp:cNvGraphicFramePr/>
            <a:graphic xmlns:a="http://schemas.openxmlformats.org/drawingml/2006/main">
              <a:graphicData uri="http://schemas.openxmlformats.org/drawingml/2006/picture">
                <pic:pic xmlns:pic="http://schemas.openxmlformats.org/drawingml/2006/picture">
                  <pic:nvPicPr>
                    <pic:cNvPr id="64" name="Picture 38"/>
                    <pic:cNvPicPr>
                      <a:picLocks noChangeAspect="1" noChangeArrowheads="1"/>
                    </pic:cNvPicPr>
                  </pic:nvPicPr>
                  <pic:blipFill>
                    <a:blip r:embed="rId24" cstate="print"/>
                    <a:srcRect/>
                    <a:stretch>
                      <a:fillRect/>
                    </a:stretch>
                  </pic:blipFill>
                  <pic:spPr bwMode="auto">
                    <a:xfrm flipH="1">
                      <a:off x="0" y="0"/>
                      <a:ext cx="489585" cy="628650"/>
                    </a:xfrm>
                    <a:prstGeom prst="rect">
                      <a:avLst/>
                    </a:prstGeom>
                    <a:noFill/>
                    <a:ln w="9525">
                      <a:noFill/>
                      <a:miter lim="800000"/>
                      <a:headEnd/>
                      <a:tailEnd/>
                    </a:ln>
                  </pic:spPr>
                </pic:pic>
              </a:graphicData>
            </a:graphic>
          </wp:anchor>
        </w:drawing>
      </w:r>
    </w:p>
    <w:p w:rsidR="00A90F36" w:rsidRPr="00C10ECC" w:rsidRDefault="00A90F36" w:rsidP="00A90F36">
      <w:pPr>
        <w:spacing w:after="0"/>
        <w:rPr>
          <w:b/>
          <w:sz w:val="24"/>
          <w:szCs w:val="24"/>
        </w:rPr>
      </w:pPr>
      <w:r>
        <w:rPr>
          <w:b/>
          <w:sz w:val="24"/>
          <w:szCs w:val="24"/>
        </w:rPr>
        <w:t>6.3.1 Preliminary Engineering Phase</w:t>
      </w:r>
    </w:p>
    <w:p w:rsidR="00A90F36" w:rsidRDefault="00A90F36" w:rsidP="00A90F36">
      <w:pPr>
        <w:spacing w:after="0"/>
      </w:pPr>
    </w:p>
    <w:p w:rsidR="001562B3" w:rsidRDefault="001562B3" w:rsidP="001562B3">
      <w:pPr>
        <w:framePr w:w="2101" w:h="2551" w:hRule="exact" w:wrap="auto" w:vAnchor="page" w:hAnchor="page" w:x="706" w:y="7216"/>
        <w:rPr>
          <w:rFonts w:asciiTheme="minorHAnsi" w:hAnsiTheme="minorHAnsi" w:cs="Frutiger LT 45 Light"/>
          <w:color w:val="005CAA"/>
          <w:sz w:val="18"/>
          <w:szCs w:val="18"/>
        </w:rPr>
      </w:pPr>
      <w:r>
        <w:rPr>
          <w:rFonts w:asciiTheme="minorHAnsi" w:hAnsiTheme="minorHAnsi" w:cs="Frutiger LT 45 Light"/>
          <w:color w:val="005CAA"/>
          <w:sz w:val="18"/>
          <w:szCs w:val="18"/>
        </w:rPr>
        <w:t>The Turbo Architecture software is available as a free download from the USDOT National ITS Architecture website at:</w:t>
      </w:r>
    </w:p>
    <w:p w:rsidR="001562B3" w:rsidRPr="003A0069" w:rsidRDefault="00DF745E" w:rsidP="001562B3">
      <w:pPr>
        <w:framePr w:w="2101" w:h="2551" w:hRule="exact" w:wrap="auto" w:vAnchor="page" w:hAnchor="page" w:x="706" w:y="7216"/>
        <w:rPr>
          <w:rFonts w:asciiTheme="minorHAnsi" w:hAnsiTheme="minorHAnsi" w:cs="Frutiger LT 45 Light"/>
          <w:b/>
          <w:color w:val="005CAA"/>
          <w:sz w:val="18"/>
          <w:szCs w:val="18"/>
        </w:rPr>
      </w:pPr>
      <w:hyperlink r:id="rId41" w:history="1">
        <w:r w:rsidR="003E4FD0" w:rsidRPr="009D44EA">
          <w:rPr>
            <w:rStyle w:val="Hyperlink"/>
            <w:rFonts w:asciiTheme="minorHAnsi" w:hAnsiTheme="minorHAnsi" w:cs="Frutiger LT 45 Light"/>
            <w:b/>
            <w:sz w:val="18"/>
            <w:szCs w:val="18"/>
          </w:rPr>
          <w:t>www.iteris.com/itsarch/ html/turbo/ turbomain.htm</w:t>
        </w:r>
      </w:hyperlink>
      <w:r w:rsidR="003E4FD0">
        <w:t xml:space="preserve"> </w:t>
      </w:r>
      <w:r w:rsidR="001562B3" w:rsidRPr="003A0069">
        <w:rPr>
          <w:rFonts w:asciiTheme="minorHAnsi" w:hAnsiTheme="minorHAnsi" w:cs="Frutiger LT 45 Light"/>
          <w:b/>
          <w:color w:val="005CAA"/>
          <w:sz w:val="18"/>
          <w:szCs w:val="18"/>
        </w:rPr>
        <w:t xml:space="preserve"> </w:t>
      </w:r>
    </w:p>
    <w:p w:rsidR="001562B3" w:rsidRPr="00C002F8" w:rsidRDefault="001562B3" w:rsidP="001562B3">
      <w:pPr>
        <w:framePr w:w="2101" w:h="2551" w:hRule="exact" w:wrap="auto" w:vAnchor="page" w:hAnchor="page" w:x="706" w:y="7216"/>
        <w:rPr>
          <w:rFonts w:asciiTheme="minorHAnsi" w:eastAsia="Times New Roman" w:hAnsiTheme="minorHAnsi" w:cs="Frutiger LT 45 Light"/>
          <w:color w:val="005CAA"/>
          <w:sz w:val="18"/>
          <w:szCs w:val="18"/>
        </w:rPr>
      </w:pPr>
    </w:p>
    <w:p w:rsidR="001562B3" w:rsidRPr="00354C32" w:rsidRDefault="001562B3" w:rsidP="001562B3">
      <w:pPr>
        <w:pStyle w:val="CM6"/>
        <w:framePr w:w="2101" w:h="2551" w:hRule="exact" w:wrap="auto" w:vAnchor="page" w:hAnchor="page" w:x="706" w:y="7216"/>
        <w:ind w:right="144"/>
        <w:rPr>
          <w:rFonts w:asciiTheme="minorHAnsi" w:hAnsiTheme="minorHAnsi" w:cs="Verdana"/>
          <w:color w:val="005CAA"/>
          <w:sz w:val="18"/>
          <w:szCs w:val="18"/>
        </w:rPr>
      </w:pPr>
    </w:p>
    <w:p w:rsidR="00A90F36" w:rsidRDefault="00A90F36" w:rsidP="003E4FD0">
      <w:pPr>
        <w:spacing w:after="0"/>
        <w:jc w:val="both"/>
      </w:pPr>
      <w:r>
        <w:t xml:space="preserve">Project managers can utilize the Northern Virginia ITS Architecture and/or the Northern Virginia ITS Architecture Turbo database to help address section 5 – 7 of the Rule 940 Checklist.  </w:t>
      </w:r>
      <w:r w:rsidR="006C4212">
        <w:t>Details about</w:t>
      </w:r>
      <w:r w:rsidR="002F1CF2">
        <w:t xml:space="preserve"> how to access the Northern Virginia ITS Architecture are presented in Section 7.  </w:t>
      </w:r>
      <w:r w:rsidR="006C4212">
        <w:t xml:space="preserve"> </w:t>
      </w:r>
    </w:p>
    <w:p w:rsidR="009A290F" w:rsidRPr="00BD4FCA" w:rsidRDefault="009A290F" w:rsidP="00B84707">
      <w:pPr>
        <w:pStyle w:val="Default"/>
        <w:spacing w:line="276" w:lineRule="auto"/>
        <w:jc w:val="center"/>
      </w:pPr>
    </w:p>
    <w:p w:rsidR="003E4FD0" w:rsidRDefault="00A90F36" w:rsidP="006147A0">
      <w:pPr>
        <w:pStyle w:val="Default"/>
        <w:spacing w:line="276" w:lineRule="auto"/>
        <w:jc w:val="both"/>
        <w:rPr>
          <w:rFonts w:ascii="Calibri" w:hAnsi="Calibri" w:cs="Frutiger LT 55 Roman"/>
          <w:sz w:val="22"/>
          <w:szCs w:val="22"/>
        </w:rPr>
      </w:pPr>
      <w:r>
        <w:rPr>
          <w:rFonts w:ascii="Calibri" w:hAnsi="Calibri" w:cs="Frutiger LT 55 Roman"/>
          <w:b/>
          <w:sz w:val="22"/>
          <w:szCs w:val="22"/>
        </w:rPr>
        <w:t>Concept of Operations Development</w:t>
      </w:r>
    </w:p>
    <w:p w:rsidR="003E4FD0" w:rsidRDefault="003E4FD0" w:rsidP="003E4FD0">
      <w:pPr>
        <w:pStyle w:val="Default"/>
        <w:spacing w:line="276" w:lineRule="auto"/>
        <w:jc w:val="center"/>
        <w:rPr>
          <w:rFonts w:ascii="Calibri" w:hAnsi="Calibri" w:cs="Frutiger LT 55 Roman"/>
          <w:sz w:val="22"/>
          <w:szCs w:val="22"/>
        </w:rPr>
      </w:pPr>
      <w:r w:rsidRPr="00B84707">
        <w:rPr>
          <w:noProof/>
        </w:rPr>
        <w:drawing>
          <wp:inline distT="0" distB="0" distL="0" distR="0">
            <wp:extent cx="3547819" cy="512053"/>
            <wp:effectExtent l="38100" t="0" r="52631" b="21347"/>
            <wp:docPr id="14" name="Picture 5" descr="foldedpaperwithtext.tif"/>
            <wp:cNvGraphicFramePr/>
            <a:graphic xmlns:a="http://schemas.openxmlformats.org/drawingml/2006/main">
              <a:graphicData uri="http://schemas.openxmlformats.org/drawingml/2006/picture">
                <pic:pic xmlns:pic="http://schemas.openxmlformats.org/drawingml/2006/picture">
                  <pic:nvPicPr>
                    <pic:cNvPr id="2" name="Picture 1" descr="foldedpaperwithtext.tif"/>
                    <pic:cNvPicPr>
                      <a:picLocks noChangeAspect="1"/>
                    </pic:cNvPicPr>
                  </pic:nvPicPr>
                  <pic:blipFill>
                    <a:blip r:embed="rId40" cstate="print"/>
                    <a:srcRect l="10917" t="45139" r="4367" b="45139"/>
                    <a:stretch>
                      <a:fillRect/>
                    </a:stretch>
                  </pic:blipFill>
                  <pic:spPr>
                    <a:xfrm>
                      <a:off x="0" y="0"/>
                      <a:ext cx="3547819" cy="512053"/>
                    </a:xfrm>
                    <a:prstGeom prst="rect">
                      <a:avLst/>
                    </a:prstGeom>
                    <a:effectLst>
                      <a:outerShdw blurRad="50800" dist="38100" dir="2700000" algn="tl" rotWithShape="0">
                        <a:prstClr val="black">
                          <a:alpha val="40000"/>
                        </a:prstClr>
                      </a:outerShdw>
                      <a:softEdge rad="31750"/>
                    </a:effectLst>
                  </pic:spPr>
                </pic:pic>
              </a:graphicData>
            </a:graphic>
          </wp:inline>
        </w:drawing>
      </w:r>
    </w:p>
    <w:p w:rsidR="00A90F36" w:rsidRDefault="00A90F36" w:rsidP="006147A0">
      <w:pPr>
        <w:pStyle w:val="Default"/>
        <w:spacing w:line="276" w:lineRule="auto"/>
        <w:jc w:val="both"/>
        <w:rPr>
          <w:rFonts w:ascii="Calibri" w:hAnsi="Calibri"/>
          <w:sz w:val="22"/>
          <w:szCs w:val="22"/>
        </w:rPr>
      </w:pPr>
      <w:r>
        <w:rPr>
          <w:rFonts w:ascii="Calibri" w:hAnsi="Calibri" w:cs="Frutiger LT 55 Roman"/>
          <w:sz w:val="22"/>
          <w:szCs w:val="22"/>
        </w:rPr>
        <w:t xml:space="preserve">Section 5 of the Rule 940 Checklist addresses Concept of Operations development.  </w:t>
      </w:r>
      <w:r>
        <w:rPr>
          <w:rFonts w:ascii="Calibri" w:hAnsi="Calibri"/>
          <w:sz w:val="22"/>
          <w:szCs w:val="22"/>
        </w:rPr>
        <w:t>The Concept of Operations provides a vision of what the project will produce or how the system is envisioned to be operated and maintained to address the issues it is desired to resolve.  The Concept of Operations is a narrative description from the users’ perspective and provides scenarios to illustrate how the system will operate in various situations.  The Concept of Operations will be used to develop the Validation Plan that will be referred to after the system is implemented to validate that the system solves the issues it was built to address.</w:t>
      </w:r>
    </w:p>
    <w:p w:rsidR="00A90F36" w:rsidRDefault="00DF745E" w:rsidP="00B84707">
      <w:pPr>
        <w:pStyle w:val="Default"/>
        <w:widowControl/>
        <w:spacing w:line="276" w:lineRule="auto"/>
        <w:jc w:val="both"/>
        <w:rPr>
          <w:rFonts w:ascii="Calibri" w:hAnsi="Calibri"/>
          <w:sz w:val="22"/>
          <w:szCs w:val="22"/>
        </w:rPr>
      </w:pPr>
      <w:r>
        <w:rPr>
          <w:rFonts w:ascii="Calibri" w:hAnsi="Calibri"/>
          <w:noProof/>
          <w:sz w:val="22"/>
          <w:szCs w:val="22"/>
        </w:rPr>
        <w:pict>
          <v:shape id="_x0000_s1041" type="#_x0000_t202" style="position:absolute;left:0;text-align:left;margin-left:6.7pt;margin-top:215.95pt;width:246.35pt;height:22.4pt;z-index:251808768" stroked="f">
            <v:textbox>
              <w:txbxContent>
                <w:p w:rsidR="00CA7FC3" w:rsidRDefault="00CA7FC3">
                  <w:r w:rsidRPr="00B84707">
                    <w:rPr>
                      <w:vertAlign w:val="superscript"/>
                    </w:rPr>
                    <w:t>2</w:t>
                  </w:r>
                  <w:r>
                    <w:t xml:space="preserve"> </w:t>
                  </w:r>
                  <w:r w:rsidRPr="00B84707">
                    <w:rPr>
                      <w:sz w:val="16"/>
                      <w:szCs w:val="16"/>
                    </w:rPr>
                    <w:t>CN refers to implementation/installation; not literally construction</w:t>
                  </w:r>
                </w:p>
              </w:txbxContent>
            </v:textbox>
          </v:shape>
        </w:pict>
      </w:r>
      <w:r w:rsidR="00A90F36">
        <w:rPr>
          <w:rFonts w:ascii="Calibri" w:hAnsi="Calibri"/>
          <w:sz w:val="22"/>
          <w:szCs w:val="22"/>
        </w:rPr>
        <w:t xml:space="preserve">As stated earlier, the Northern Virginia ITS Architecture can be used to assist concepts of operation development.  Additionally, NRO has developed a Concept of Operations </w:t>
      </w:r>
      <w:r w:rsidR="00825963">
        <w:rPr>
          <w:rFonts w:ascii="Calibri" w:hAnsi="Calibri"/>
          <w:sz w:val="22"/>
          <w:szCs w:val="22"/>
        </w:rPr>
        <w:t>T</w:t>
      </w:r>
      <w:r w:rsidR="00A90F36">
        <w:rPr>
          <w:rFonts w:ascii="Calibri" w:hAnsi="Calibri"/>
          <w:sz w:val="22"/>
          <w:szCs w:val="22"/>
        </w:rPr>
        <w:t xml:space="preserve">emplate </w:t>
      </w:r>
      <w:r w:rsidR="00825963">
        <w:rPr>
          <w:rFonts w:ascii="Calibri" w:hAnsi="Calibri"/>
          <w:sz w:val="22"/>
          <w:szCs w:val="22"/>
        </w:rPr>
        <w:t>(</w:t>
      </w:r>
      <w:r w:rsidR="00234789">
        <w:rPr>
          <w:rFonts w:ascii="Calibri" w:hAnsi="Calibri"/>
          <w:sz w:val="22"/>
          <w:szCs w:val="22"/>
        </w:rPr>
        <w:t>available under Documents and Files on the Northern Virginia ITS Architecture Website</w:t>
      </w:r>
      <w:r w:rsidR="00825963">
        <w:rPr>
          <w:rFonts w:ascii="Calibri" w:hAnsi="Calibri"/>
          <w:sz w:val="22"/>
          <w:szCs w:val="22"/>
        </w:rPr>
        <w:t xml:space="preserve">) </w:t>
      </w:r>
      <w:r w:rsidR="00A90F36">
        <w:rPr>
          <w:rFonts w:ascii="Calibri" w:hAnsi="Calibri"/>
          <w:sz w:val="22"/>
          <w:szCs w:val="22"/>
        </w:rPr>
        <w:t>to guide concepts of operation development.  The Concept of Operation</w:t>
      </w:r>
      <w:r w:rsidR="00825963">
        <w:rPr>
          <w:rFonts w:ascii="Calibri" w:hAnsi="Calibri"/>
          <w:sz w:val="22"/>
          <w:szCs w:val="22"/>
        </w:rPr>
        <w:t>s</w:t>
      </w:r>
      <w:r w:rsidR="00A90F36">
        <w:rPr>
          <w:rFonts w:ascii="Calibri" w:hAnsi="Calibri"/>
          <w:sz w:val="22"/>
          <w:szCs w:val="22"/>
        </w:rPr>
        <w:t xml:space="preserve"> Template</w:t>
      </w:r>
      <w:r w:rsidR="00825963">
        <w:rPr>
          <w:rFonts w:ascii="Calibri" w:hAnsi="Calibri"/>
          <w:sz w:val="22"/>
          <w:szCs w:val="22"/>
        </w:rPr>
        <w:t xml:space="preserve"> and Guidance Document</w:t>
      </w:r>
      <w:r w:rsidR="00A90F36">
        <w:rPr>
          <w:rFonts w:ascii="Calibri" w:hAnsi="Calibri"/>
          <w:sz w:val="22"/>
          <w:szCs w:val="22"/>
        </w:rPr>
        <w:t xml:space="preserve"> can be accessed via the Northern Virginia ITS Architecture website.</w:t>
      </w:r>
      <w:r w:rsidR="005F2F75">
        <w:rPr>
          <w:rFonts w:ascii="Calibri" w:hAnsi="Calibri"/>
          <w:sz w:val="22"/>
          <w:szCs w:val="22"/>
        </w:rPr>
        <w:t xml:space="preserve">  The development of Concepts of Operations involves the definition of a project architecture.  A project architecture should be consistent with the regional architecture.  It </w:t>
      </w:r>
      <w:r w:rsidR="00177D67">
        <w:rPr>
          <w:rFonts w:ascii="Calibri" w:hAnsi="Calibri"/>
          <w:sz w:val="22"/>
          <w:szCs w:val="22"/>
        </w:rPr>
        <w:t>is made up of t</w:t>
      </w:r>
      <w:r w:rsidR="005F2F75">
        <w:rPr>
          <w:rFonts w:ascii="Calibri" w:hAnsi="Calibri"/>
          <w:sz w:val="22"/>
          <w:szCs w:val="22"/>
        </w:rPr>
        <w:t xml:space="preserve">he components of the regional architecture that </w:t>
      </w:r>
      <w:r w:rsidR="005F2F75">
        <w:rPr>
          <w:rFonts w:ascii="Calibri" w:hAnsi="Calibri"/>
          <w:sz w:val="22"/>
          <w:szCs w:val="22"/>
        </w:rPr>
        <w:lastRenderedPageBreak/>
        <w:t xml:space="preserve">are required to deliver </w:t>
      </w:r>
      <w:r w:rsidR="00177D67">
        <w:rPr>
          <w:rFonts w:ascii="Calibri" w:hAnsi="Calibri"/>
          <w:sz w:val="22"/>
          <w:szCs w:val="22"/>
        </w:rPr>
        <w:t>a</w:t>
      </w:r>
      <w:r w:rsidR="005F2F75">
        <w:rPr>
          <w:rFonts w:ascii="Calibri" w:hAnsi="Calibri"/>
          <w:sz w:val="22"/>
          <w:szCs w:val="22"/>
        </w:rPr>
        <w:t xml:space="preserve"> transportation service </w:t>
      </w:r>
      <w:r w:rsidR="00177D67">
        <w:rPr>
          <w:rFonts w:ascii="Calibri" w:hAnsi="Calibri"/>
          <w:sz w:val="22"/>
          <w:szCs w:val="22"/>
        </w:rPr>
        <w:t xml:space="preserve">so it includes subsystems and information flows that the project will be implementing.  From this functional architecture stakeholders and interfaces are identified so that conversations among the </w:t>
      </w:r>
      <w:r w:rsidR="001562B3">
        <w:rPr>
          <w:rFonts w:ascii="Calibri" w:hAnsi="Calibri"/>
          <w:noProof/>
          <w:sz w:val="22"/>
          <w:szCs w:val="22"/>
        </w:rPr>
        <w:drawing>
          <wp:anchor distT="0" distB="0" distL="114300" distR="114300" simplePos="0" relativeHeight="251781120" behindDoc="0" locked="0" layoutInCell="1" allowOverlap="1">
            <wp:simplePos x="0" y="0"/>
            <wp:positionH relativeFrom="column">
              <wp:posOffset>5514975</wp:posOffset>
            </wp:positionH>
            <wp:positionV relativeFrom="paragraph">
              <wp:posOffset>781050</wp:posOffset>
            </wp:positionV>
            <wp:extent cx="542925" cy="923925"/>
            <wp:effectExtent l="0" t="0" r="9525" b="0"/>
            <wp:wrapNone/>
            <wp:docPr id="31"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2925" cy="923925"/>
                    </a:xfrm>
                    <a:prstGeom prst="rect">
                      <a:avLst/>
                    </a:prstGeom>
                    <a:noFill/>
                    <a:ln w="9525">
                      <a:noFill/>
                      <a:miter lim="800000"/>
                      <a:headEnd/>
                      <a:tailEnd/>
                    </a:ln>
                  </pic:spPr>
                </pic:pic>
              </a:graphicData>
            </a:graphic>
          </wp:anchor>
        </w:drawing>
      </w:r>
      <w:r w:rsidR="00177D67">
        <w:rPr>
          <w:rFonts w:ascii="Calibri" w:hAnsi="Calibri"/>
          <w:sz w:val="22"/>
          <w:szCs w:val="22"/>
        </w:rPr>
        <w:t xml:space="preserve">involved stakeholders can be conducted to facilitate proper planning and system engineering development of the project.  Section 7 provides detail about how the Northern Virginia ITS Architecture can be accessed to assist with project architecture development.   </w:t>
      </w:r>
    </w:p>
    <w:p w:rsidR="001562B3" w:rsidRDefault="001562B3" w:rsidP="001562B3">
      <w:pPr>
        <w:pStyle w:val="CM6"/>
        <w:framePr w:w="2101" w:h="9661" w:hRule="exact" w:wrap="auto" w:vAnchor="page" w:hAnchor="page" w:x="9736" w:y="4186"/>
        <w:ind w:right="144"/>
        <w:rPr>
          <w:rFonts w:asciiTheme="minorHAnsi" w:hAnsiTheme="minorHAnsi" w:cs="Frutiger LT 45 Light"/>
          <w:color w:val="005CAA"/>
          <w:sz w:val="18"/>
          <w:szCs w:val="18"/>
        </w:rPr>
      </w:pPr>
      <w:r w:rsidRPr="00506D86">
        <w:rPr>
          <w:rFonts w:asciiTheme="minorHAnsi" w:hAnsiTheme="minorHAnsi" w:cs="Frutiger LT 45 Light"/>
          <w:b/>
          <w:color w:val="005CAA"/>
          <w:sz w:val="18"/>
          <w:szCs w:val="18"/>
        </w:rPr>
        <w:t>Tip</w:t>
      </w:r>
      <w:r>
        <w:rPr>
          <w:rFonts w:asciiTheme="minorHAnsi" w:hAnsiTheme="minorHAnsi" w:cs="Frutiger LT 45 Light"/>
          <w:b/>
          <w:color w:val="005CAA"/>
          <w:sz w:val="18"/>
          <w:szCs w:val="18"/>
        </w:rPr>
        <w:t>s</w:t>
      </w:r>
      <w:r w:rsidRPr="00506D86">
        <w:rPr>
          <w:rFonts w:asciiTheme="minorHAnsi" w:hAnsiTheme="minorHAnsi" w:cs="Frutiger LT 45 Light"/>
          <w:b/>
          <w:color w:val="005CAA"/>
          <w:sz w:val="18"/>
          <w:szCs w:val="18"/>
        </w:rPr>
        <w:t>:</w:t>
      </w:r>
      <w:r w:rsidRPr="00506D86">
        <w:rPr>
          <w:rFonts w:asciiTheme="minorHAnsi" w:hAnsiTheme="minorHAnsi" w:cs="Frutiger LT 45 Light"/>
          <w:color w:val="005CAA"/>
          <w:sz w:val="18"/>
          <w:szCs w:val="18"/>
        </w:rPr>
        <w:t xml:space="preserve"> </w:t>
      </w:r>
    </w:p>
    <w:p w:rsidR="001562B3" w:rsidRDefault="001562B3" w:rsidP="001562B3">
      <w:pPr>
        <w:pStyle w:val="CM6"/>
        <w:framePr w:w="2101" w:h="9661" w:hRule="exact" w:wrap="auto" w:vAnchor="page" w:hAnchor="page" w:x="9736" w:y="4186"/>
        <w:ind w:right="144"/>
        <w:rPr>
          <w:rFonts w:asciiTheme="minorHAnsi" w:hAnsiTheme="minorHAnsi" w:cs="Frutiger LT 45 Light"/>
          <w:color w:val="005CAA"/>
          <w:sz w:val="18"/>
          <w:szCs w:val="18"/>
        </w:rPr>
      </w:pPr>
      <w:r w:rsidRPr="00825963">
        <w:rPr>
          <w:rFonts w:asciiTheme="minorHAnsi" w:hAnsiTheme="minorHAnsi" w:cs="Frutiger LT 45 Light"/>
          <w:b/>
          <w:color w:val="005CAA"/>
          <w:sz w:val="18"/>
          <w:szCs w:val="18"/>
        </w:rPr>
        <w:t>Concept of Operations</w:t>
      </w:r>
      <w:r>
        <w:rPr>
          <w:rFonts w:asciiTheme="minorHAnsi" w:hAnsiTheme="minorHAnsi" w:cs="Frutiger LT 45 Light"/>
          <w:color w:val="005CAA"/>
          <w:sz w:val="18"/>
          <w:szCs w:val="18"/>
        </w:rPr>
        <w:t>:  Use the Northern Virginia ITS Architecture website to review stakeholders’ roles and responsibilities as well as the market packages or services to examine the relationships between systems in the region.</w:t>
      </w:r>
    </w:p>
    <w:p w:rsidR="001562B3" w:rsidRDefault="001562B3" w:rsidP="001562B3">
      <w:pPr>
        <w:framePr w:w="2101" w:h="9661" w:hRule="exact" w:wrap="auto" w:vAnchor="page" w:hAnchor="page" w:x="9736" w:y="4186"/>
        <w:rPr>
          <w:rFonts w:asciiTheme="minorHAnsi" w:eastAsia="Times New Roman" w:hAnsiTheme="minorHAnsi" w:cs="Frutiger LT 45 Light"/>
          <w:color w:val="005CAA"/>
          <w:sz w:val="18"/>
          <w:szCs w:val="18"/>
        </w:rPr>
      </w:pPr>
    </w:p>
    <w:p w:rsidR="001562B3" w:rsidRDefault="001562B3" w:rsidP="001562B3">
      <w:pPr>
        <w:framePr w:w="2101" w:h="9661" w:hRule="exact" w:wrap="auto" w:vAnchor="page" w:hAnchor="page" w:x="9736" w:y="4186"/>
        <w:rPr>
          <w:rFonts w:asciiTheme="minorHAnsi" w:eastAsia="Times New Roman" w:hAnsiTheme="minorHAnsi" w:cs="Frutiger LT 45 Light"/>
          <w:color w:val="005CAA"/>
          <w:sz w:val="18"/>
          <w:szCs w:val="18"/>
        </w:rPr>
      </w:pPr>
      <w:r w:rsidRPr="00825963">
        <w:rPr>
          <w:rFonts w:asciiTheme="minorHAnsi" w:eastAsia="Times New Roman" w:hAnsiTheme="minorHAnsi" w:cs="Frutiger LT 45 Light"/>
          <w:b/>
          <w:color w:val="005CAA"/>
          <w:sz w:val="18"/>
          <w:szCs w:val="18"/>
        </w:rPr>
        <w:t>Requirements</w:t>
      </w:r>
      <w:r>
        <w:rPr>
          <w:rFonts w:asciiTheme="minorHAnsi" w:eastAsia="Times New Roman" w:hAnsiTheme="minorHAnsi" w:cs="Frutiger LT 45 Light"/>
          <w:color w:val="005CAA"/>
          <w:sz w:val="18"/>
          <w:szCs w:val="18"/>
        </w:rPr>
        <w:t>: The requirements for the inventory elements (subsystems) in the architecture are located at the bottom of each inventory elements’ webpage.  In Turbo Architecture the Requirements tab provides the same requirements information which can be more quickly traversed.</w:t>
      </w:r>
    </w:p>
    <w:p w:rsidR="001562B3" w:rsidRPr="006135CD" w:rsidRDefault="001562B3" w:rsidP="001562B3">
      <w:pPr>
        <w:framePr w:w="2101" w:h="9661" w:hRule="exact" w:wrap="auto" w:vAnchor="page" w:hAnchor="page" w:x="9736" w:y="4186"/>
        <w:rPr>
          <w:rFonts w:asciiTheme="minorHAnsi" w:eastAsia="Times New Roman" w:hAnsiTheme="minorHAnsi" w:cs="Frutiger LT 45 Light"/>
          <w:color w:val="005CAA"/>
          <w:sz w:val="18"/>
          <w:szCs w:val="18"/>
        </w:rPr>
      </w:pPr>
      <w:r w:rsidRPr="00825963">
        <w:rPr>
          <w:rFonts w:asciiTheme="minorHAnsi" w:eastAsia="Times New Roman" w:hAnsiTheme="minorHAnsi" w:cs="Frutiger LT 45 Light"/>
          <w:b/>
          <w:color w:val="005CAA"/>
          <w:sz w:val="18"/>
          <w:szCs w:val="18"/>
        </w:rPr>
        <w:t>Design</w:t>
      </w:r>
      <w:r>
        <w:rPr>
          <w:rFonts w:asciiTheme="minorHAnsi" w:eastAsia="Times New Roman" w:hAnsiTheme="minorHAnsi" w:cs="Frutiger LT 45 Light"/>
          <w:color w:val="005CAA"/>
          <w:sz w:val="18"/>
          <w:szCs w:val="18"/>
        </w:rPr>
        <w:t>: The market packages on the website and in the Turbo Architecture database provide diagrams and lists of information exchanges identified for ITS services.   In Turbo Architecture, look under the Services tab for this information.</w:t>
      </w:r>
    </w:p>
    <w:p w:rsidR="009A290F" w:rsidRDefault="009A290F" w:rsidP="00B84707">
      <w:pPr>
        <w:pStyle w:val="Default"/>
        <w:spacing w:line="276" w:lineRule="auto"/>
        <w:jc w:val="center"/>
        <w:rPr>
          <w:rFonts w:ascii="Calibri" w:hAnsi="Calibri"/>
          <w:sz w:val="22"/>
          <w:szCs w:val="22"/>
        </w:rPr>
      </w:pPr>
    </w:p>
    <w:p w:rsidR="003E4FD0" w:rsidRDefault="00A90F36" w:rsidP="007718A3">
      <w:pPr>
        <w:pStyle w:val="Default"/>
        <w:spacing w:line="276" w:lineRule="auto"/>
        <w:jc w:val="both"/>
        <w:rPr>
          <w:rFonts w:ascii="Calibri" w:hAnsi="Calibri"/>
          <w:b/>
          <w:sz w:val="22"/>
          <w:szCs w:val="22"/>
        </w:rPr>
      </w:pPr>
      <w:r>
        <w:rPr>
          <w:rFonts w:ascii="Calibri" w:hAnsi="Calibri"/>
          <w:b/>
          <w:sz w:val="22"/>
          <w:szCs w:val="22"/>
        </w:rPr>
        <w:t>System Requirements Development</w:t>
      </w:r>
    </w:p>
    <w:p w:rsidR="003E4FD0" w:rsidRDefault="003E4FD0" w:rsidP="003E4FD0">
      <w:pPr>
        <w:pStyle w:val="Default"/>
        <w:spacing w:line="276" w:lineRule="auto"/>
        <w:jc w:val="center"/>
        <w:rPr>
          <w:rFonts w:ascii="Calibri" w:hAnsi="Calibri"/>
          <w:b/>
          <w:sz w:val="22"/>
          <w:szCs w:val="22"/>
        </w:rPr>
      </w:pPr>
      <w:r w:rsidRPr="00B84707">
        <w:rPr>
          <w:rFonts w:ascii="Calibri" w:hAnsi="Calibri"/>
          <w:noProof/>
          <w:sz w:val="22"/>
          <w:szCs w:val="22"/>
        </w:rPr>
        <w:drawing>
          <wp:inline distT="0" distB="0" distL="0" distR="0">
            <wp:extent cx="3547820" cy="329107"/>
            <wp:effectExtent l="38100" t="0" r="52630" b="13793"/>
            <wp:docPr id="18" name="Picture 6" descr="foldedpaperwithtext.tif"/>
            <wp:cNvGraphicFramePr/>
            <a:graphic xmlns:a="http://schemas.openxmlformats.org/drawingml/2006/main">
              <a:graphicData uri="http://schemas.openxmlformats.org/drawingml/2006/picture">
                <pic:pic xmlns:pic="http://schemas.openxmlformats.org/drawingml/2006/picture">
                  <pic:nvPicPr>
                    <pic:cNvPr id="3" name="Picture 2" descr="foldedpaperwithtext.tif"/>
                    <pic:cNvPicPr>
                      <a:picLocks noChangeAspect="1"/>
                    </pic:cNvPicPr>
                  </pic:nvPicPr>
                  <pic:blipFill>
                    <a:blip r:embed="rId40" cstate="print"/>
                    <a:srcRect l="10917" t="53819" r="4367" b="39931"/>
                    <a:stretch>
                      <a:fillRect/>
                    </a:stretch>
                  </pic:blipFill>
                  <pic:spPr>
                    <a:xfrm>
                      <a:off x="0" y="0"/>
                      <a:ext cx="3547820" cy="329107"/>
                    </a:xfrm>
                    <a:prstGeom prst="rect">
                      <a:avLst/>
                    </a:prstGeom>
                    <a:effectLst>
                      <a:outerShdw blurRad="50800" dist="38100" dir="2700000" algn="tl" rotWithShape="0">
                        <a:prstClr val="black">
                          <a:alpha val="40000"/>
                        </a:prstClr>
                      </a:outerShdw>
                      <a:softEdge rad="31750"/>
                    </a:effectLst>
                  </pic:spPr>
                </pic:pic>
              </a:graphicData>
            </a:graphic>
          </wp:inline>
        </w:drawing>
      </w:r>
    </w:p>
    <w:p w:rsidR="00A90F36" w:rsidRDefault="00A90F36" w:rsidP="007718A3">
      <w:pPr>
        <w:pStyle w:val="Default"/>
        <w:spacing w:line="276" w:lineRule="auto"/>
        <w:jc w:val="both"/>
        <w:rPr>
          <w:rFonts w:ascii="Calibri" w:hAnsi="Calibri"/>
          <w:sz w:val="22"/>
          <w:szCs w:val="22"/>
        </w:rPr>
      </w:pPr>
      <w:r>
        <w:rPr>
          <w:rFonts w:ascii="Calibri" w:hAnsi="Calibri"/>
          <w:sz w:val="22"/>
          <w:szCs w:val="22"/>
        </w:rPr>
        <w:t xml:space="preserve">From the Concept of Operations, Requirements are generated.  Requirements are “shall” statements that document what the system will do and how well and under what conditions it will perform its duties.  The requirements are placed under configuration control and are included in a traceability matrix which will link each requirement to </w:t>
      </w:r>
      <w:r w:rsidR="00177D67">
        <w:rPr>
          <w:rFonts w:ascii="Calibri" w:hAnsi="Calibri"/>
          <w:sz w:val="22"/>
          <w:szCs w:val="22"/>
        </w:rPr>
        <w:t xml:space="preserve">the concept of operations as well as forward to </w:t>
      </w:r>
      <w:r>
        <w:rPr>
          <w:rFonts w:ascii="Calibri" w:hAnsi="Calibri"/>
          <w:sz w:val="22"/>
          <w:szCs w:val="22"/>
        </w:rPr>
        <w:t>a design feature of the system</w:t>
      </w:r>
      <w:r w:rsidRPr="00F3533D">
        <w:rPr>
          <w:rFonts w:ascii="Calibri" w:hAnsi="Calibri"/>
          <w:sz w:val="22"/>
          <w:szCs w:val="22"/>
        </w:rPr>
        <w:t xml:space="preserve">.  A sample traceability matrix is provided in Appendix </w:t>
      </w:r>
      <w:r w:rsidR="00234789">
        <w:rPr>
          <w:rFonts w:ascii="Calibri" w:hAnsi="Calibri"/>
          <w:sz w:val="22"/>
          <w:szCs w:val="22"/>
        </w:rPr>
        <w:t>C</w:t>
      </w:r>
      <w:r w:rsidRPr="00F3533D">
        <w:rPr>
          <w:rFonts w:ascii="Calibri" w:hAnsi="Calibri"/>
          <w:sz w:val="22"/>
          <w:szCs w:val="22"/>
        </w:rPr>
        <w:t>.  The requ</w:t>
      </w:r>
      <w:r>
        <w:rPr>
          <w:rFonts w:ascii="Calibri" w:hAnsi="Calibri"/>
          <w:sz w:val="22"/>
          <w:szCs w:val="22"/>
        </w:rPr>
        <w:t xml:space="preserve">irements will be used to develop the system design and to test the system components as the system is assembled to verify that the </w:t>
      </w:r>
      <w:r w:rsidRPr="00AB1294">
        <w:rPr>
          <w:rFonts w:ascii="Calibri" w:hAnsi="Calibri"/>
          <w:sz w:val="22"/>
          <w:szCs w:val="22"/>
        </w:rPr>
        <w:t>requirements have been satisfied.</w:t>
      </w:r>
      <w:r>
        <w:rPr>
          <w:rFonts w:ascii="Calibri" w:hAnsi="Calibri"/>
          <w:sz w:val="22"/>
          <w:szCs w:val="22"/>
        </w:rPr>
        <w:t xml:space="preserve">  The requirements should include operations and maintenance needs that the system must accommodate.</w:t>
      </w:r>
    </w:p>
    <w:p w:rsidR="009A290F" w:rsidRDefault="009A290F" w:rsidP="00B84707">
      <w:pPr>
        <w:pStyle w:val="Default"/>
        <w:spacing w:line="276" w:lineRule="auto"/>
        <w:jc w:val="center"/>
        <w:rPr>
          <w:rFonts w:ascii="Calibri" w:hAnsi="Calibri"/>
          <w:sz w:val="22"/>
          <w:szCs w:val="22"/>
        </w:rPr>
      </w:pPr>
    </w:p>
    <w:p w:rsidR="00C66DD5" w:rsidRDefault="00A90F36" w:rsidP="007718A3">
      <w:pPr>
        <w:pStyle w:val="Default"/>
        <w:spacing w:line="276" w:lineRule="auto"/>
        <w:jc w:val="both"/>
        <w:rPr>
          <w:rFonts w:ascii="Calibri" w:hAnsi="Calibri"/>
          <w:b/>
          <w:sz w:val="22"/>
          <w:szCs w:val="22"/>
        </w:rPr>
      </w:pPr>
      <w:r>
        <w:rPr>
          <w:rFonts w:ascii="Calibri" w:hAnsi="Calibri"/>
          <w:b/>
          <w:sz w:val="22"/>
          <w:szCs w:val="22"/>
        </w:rPr>
        <w:t>Design</w:t>
      </w:r>
    </w:p>
    <w:p w:rsidR="00C66DD5" w:rsidRDefault="00C66DD5" w:rsidP="00C66DD5">
      <w:pPr>
        <w:pStyle w:val="Default"/>
        <w:spacing w:line="276" w:lineRule="auto"/>
        <w:jc w:val="center"/>
        <w:rPr>
          <w:rFonts w:ascii="Calibri" w:hAnsi="Calibri"/>
          <w:b/>
          <w:sz w:val="22"/>
          <w:szCs w:val="22"/>
        </w:rPr>
      </w:pPr>
      <w:r w:rsidRPr="00B84707">
        <w:rPr>
          <w:rFonts w:ascii="Calibri" w:hAnsi="Calibri"/>
          <w:noProof/>
          <w:sz w:val="22"/>
          <w:szCs w:val="22"/>
        </w:rPr>
        <w:drawing>
          <wp:inline distT="0" distB="0" distL="0" distR="0">
            <wp:extent cx="3547823" cy="420588"/>
            <wp:effectExtent l="38100" t="0" r="52627" b="17562"/>
            <wp:docPr id="25" name="Picture 7" descr="foldedpaperwithtext.tif"/>
            <wp:cNvGraphicFramePr/>
            <a:graphic xmlns:a="http://schemas.openxmlformats.org/drawingml/2006/main">
              <a:graphicData uri="http://schemas.openxmlformats.org/drawingml/2006/picture">
                <pic:pic xmlns:pic="http://schemas.openxmlformats.org/drawingml/2006/picture">
                  <pic:nvPicPr>
                    <pic:cNvPr id="4" name="Picture 3" descr="foldedpaperwithtext.tif"/>
                    <pic:cNvPicPr>
                      <a:picLocks noChangeAspect="1"/>
                    </pic:cNvPicPr>
                  </pic:nvPicPr>
                  <pic:blipFill>
                    <a:blip r:embed="rId40" cstate="print"/>
                    <a:srcRect l="10917" t="59028" r="4367" b="32986"/>
                    <a:stretch>
                      <a:fillRect/>
                    </a:stretch>
                  </pic:blipFill>
                  <pic:spPr>
                    <a:xfrm>
                      <a:off x="0" y="0"/>
                      <a:ext cx="3547823" cy="420588"/>
                    </a:xfrm>
                    <a:prstGeom prst="rect">
                      <a:avLst/>
                    </a:prstGeom>
                    <a:effectLst>
                      <a:outerShdw blurRad="50800" dist="38100" dir="2700000" algn="tl" rotWithShape="0">
                        <a:prstClr val="black">
                          <a:alpha val="40000"/>
                        </a:prstClr>
                      </a:outerShdw>
                      <a:softEdge rad="31750"/>
                    </a:effectLst>
                  </pic:spPr>
                </pic:pic>
              </a:graphicData>
            </a:graphic>
          </wp:inline>
        </w:drawing>
      </w:r>
    </w:p>
    <w:p w:rsidR="00A90F36" w:rsidRDefault="00A90F36" w:rsidP="007718A3">
      <w:pPr>
        <w:pStyle w:val="Default"/>
        <w:spacing w:line="276" w:lineRule="auto"/>
        <w:jc w:val="both"/>
        <w:rPr>
          <w:rFonts w:ascii="Calibri" w:hAnsi="Calibri"/>
          <w:sz w:val="22"/>
          <w:szCs w:val="22"/>
        </w:rPr>
      </w:pPr>
      <w:r>
        <w:rPr>
          <w:rFonts w:ascii="Calibri" w:hAnsi="Calibri"/>
          <w:sz w:val="22"/>
          <w:szCs w:val="22"/>
        </w:rPr>
        <w:t>The requirements are used to develop the design of the system.  The design will include a high-level design which allocates the functions to be performed by the system to primary components or subsystems</w:t>
      </w:r>
      <w:r w:rsidR="00F3533D">
        <w:rPr>
          <w:rFonts w:ascii="Calibri" w:hAnsi="Calibri"/>
          <w:sz w:val="22"/>
          <w:szCs w:val="22"/>
        </w:rPr>
        <w:t>.  This</w:t>
      </w:r>
      <w:r>
        <w:rPr>
          <w:rFonts w:ascii="Calibri" w:hAnsi="Calibri"/>
          <w:sz w:val="22"/>
          <w:szCs w:val="22"/>
        </w:rPr>
        <w:t xml:space="preserve"> provid</w:t>
      </w:r>
      <w:r w:rsidR="00F3533D">
        <w:rPr>
          <w:rFonts w:ascii="Calibri" w:hAnsi="Calibri"/>
          <w:sz w:val="22"/>
          <w:szCs w:val="22"/>
        </w:rPr>
        <w:t>es</w:t>
      </w:r>
      <w:r>
        <w:rPr>
          <w:rFonts w:ascii="Calibri" w:hAnsi="Calibri"/>
          <w:sz w:val="22"/>
          <w:szCs w:val="22"/>
        </w:rPr>
        <w:t xml:space="preserve"> a structure for the system.  A detailed design is then executed to specifically define the functionality and interfaces of the systems.  Standards are often used and encouraged for interface development to make the system as open as possible for future expansion if required or to connect the system to other systems in the region for coordination and operational purposes.   Detailed specifications will be produced which will guide the system development.</w:t>
      </w:r>
      <w:r w:rsidR="00177D67">
        <w:rPr>
          <w:rFonts w:ascii="Calibri" w:hAnsi="Calibri"/>
          <w:sz w:val="22"/>
          <w:szCs w:val="22"/>
        </w:rPr>
        <w:t xml:space="preserve">  The design elements should be linked </w:t>
      </w:r>
      <w:r w:rsidR="00352D76">
        <w:rPr>
          <w:rFonts w:ascii="Calibri" w:hAnsi="Calibri"/>
          <w:sz w:val="22"/>
          <w:szCs w:val="22"/>
        </w:rPr>
        <w:t xml:space="preserve">to </w:t>
      </w:r>
      <w:r w:rsidR="00177D67">
        <w:rPr>
          <w:rFonts w:ascii="Calibri" w:hAnsi="Calibri"/>
          <w:sz w:val="22"/>
          <w:szCs w:val="22"/>
        </w:rPr>
        <w:t>their related requirements through the traceability matrix.</w:t>
      </w:r>
    </w:p>
    <w:p w:rsidR="00A90F36" w:rsidRDefault="00A90F36" w:rsidP="006147A0">
      <w:pPr>
        <w:pStyle w:val="Default"/>
        <w:spacing w:line="276" w:lineRule="auto"/>
        <w:rPr>
          <w:rFonts w:ascii="Calibri" w:hAnsi="Calibri"/>
          <w:sz w:val="22"/>
          <w:szCs w:val="22"/>
        </w:rPr>
      </w:pPr>
    </w:p>
    <w:p w:rsidR="00A90F36" w:rsidRDefault="00A90F36" w:rsidP="007718A3">
      <w:pPr>
        <w:pStyle w:val="Default"/>
        <w:spacing w:line="276" w:lineRule="auto"/>
        <w:jc w:val="both"/>
        <w:rPr>
          <w:rFonts w:ascii="Calibri" w:hAnsi="Calibri"/>
          <w:sz w:val="22"/>
          <w:szCs w:val="22"/>
        </w:rPr>
      </w:pPr>
      <w:r>
        <w:rPr>
          <w:rFonts w:ascii="Calibri" w:hAnsi="Calibri"/>
          <w:sz w:val="22"/>
          <w:szCs w:val="22"/>
        </w:rPr>
        <w:t>At the conclusion of the PE Phase, the Rule 940 Checklist should be updated and submitted to FHWA with project documentation.  Upon FHWA approval of the updated Rule 940 Checklist</w:t>
      </w:r>
      <w:r w:rsidR="00B84707">
        <w:rPr>
          <w:rFonts w:ascii="Calibri" w:hAnsi="Calibri"/>
          <w:sz w:val="22"/>
          <w:szCs w:val="22"/>
        </w:rPr>
        <w:t xml:space="preserve"> and CN funding authorization</w:t>
      </w:r>
      <w:r>
        <w:rPr>
          <w:rFonts w:ascii="Calibri" w:hAnsi="Calibri"/>
          <w:sz w:val="22"/>
          <w:szCs w:val="22"/>
        </w:rPr>
        <w:t>, the CN</w:t>
      </w:r>
      <w:r w:rsidR="00B84707">
        <w:rPr>
          <w:rFonts w:ascii="Calibri" w:hAnsi="Calibri"/>
          <w:sz w:val="22"/>
          <w:szCs w:val="22"/>
        </w:rPr>
        <w:t xml:space="preserve"> </w:t>
      </w:r>
      <w:r>
        <w:rPr>
          <w:rFonts w:ascii="Calibri" w:hAnsi="Calibri"/>
          <w:sz w:val="22"/>
          <w:szCs w:val="22"/>
        </w:rPr>
        <w:t>Phase shall commence.</w:t>
      </w:r>
    </w:p>
    <w:p w:rsidR="00A90F36" w:rsidRDefault="00A90F36" w:rsidP="00A90F36">
      <w:pPr>
        <w:pStyle w:val="Default"/>
        <w:rPr>
          <w:rFonts w:ascii="Calibri" w:hAnsi="Calibri"/>
          <w:sz w:val="22"/>
          <w:szCs w:val="22"/>
        </w:rPr>
      </w:pPr>
    </w:p>
    <w:p w:rsidR="00A90F36" w:rsidRDefault="00A90F36" w:rsidP="00B84707">
      <w:pPr>
        <w:pStyle w:val="Default"/>
        <w:keepNext/>
        <w:rPr>
          <w:rFonts w:ascii="Calibri" w:hAnsi="Calibri"/>
          <w:b/>
        </w:rPr>
      </w:pPr>
      <w:r>
        <w:rPr>
          <w:rFonts w:ascii="Calibri" w:hAnsi="Calibri"/>
          <w:b/>
        </w:rPr>
        <w:lastRenderedPageBreak/>
        <w:t>6.3.2 Construction Phase</w:t>
      </w:r>
    </w:p>
    <w:p w:rsidR="00A90F36" w:rsidRDefault="00B84707" w:rsidP="00B84707">
      <w:pPr>
        <w:pStyle w:val="Default"/>
        <w:keepNext/>
        <w:jc w:val="center"/>
        <w:rPr>
          <w:rFonts w:ascii="Calibri" w:hAnsi="Calibri"/>
          <w:sz w:val="22"/>
          <w:szCs w:val="22"/>
        </w:rPr>
      </w:pPr>
      <w:r w:rsidRPr="00B84707">
        <w:rPr>
          <w:rFonts w:ascii="Calibri" w:hAnsi="Calibri"/>
          <w:noProof/>
          <w:sz w:val="22"/>
          <w:szCs w:val="22"/>
        </w:rPr>
        <w:drawing>
          <wp:inline distT="0" distB="0" distL="0" distR="0">
            <wp:extent cx="3547835" cy="1609292"/>
            <wp:effectExtent l="38100" t="0" r="52615" b="9958"/>
            <wp:docPr id="253" name="Picture 8" descr="foldedpaperwithtext.tif"/>
            <wp:cNvGraphicFramePr/>
            <a:graphic xmlns:a="http://schemas.openxmlformats.org/drawingml/2006/main">
              <a:graphicData uri="http://schemas.openxmlformats.org/drawingml/2006/picture">
                <pic:pic xmlns:pic="http://schemas.openxmlformats.org/drawingml/2006/picture">
                  <pic:nvPicPr>
                    <pic:cNvPr id="5" name="Picture 4" descr="foldedpaperwithtext.tif"/>
                    <pic:cNvPicPr>
                      <a:picLocks noChangeAspect="1"/>
                    </pic:cNvPicPr>
                  </pic:nvPicPr>
                  <pic:blipFill>
                    <a:blip r:embed="rId40" cstate="print"/>
                    <a:srcRect l="10917" t="65972" r="4367" b="3472"/>
                    <a:stretch>
                      <a:fillRect/>
                    </a:stretch>
                  </pic:blipFill>
                  <pic:spPr>
                    <a:xfrm>
                      <a:off x="0" y="0"/>
                      <a:ext cx="3547835" cy="1609292"/>
                    </a:xfrm>
                    <a:prstGeom prst="rect">
                      <a:avLst/>
                    </a:prstGeom>
                    <a:effectLst>
                      <a:outerShdw blurRad="50800" dist="38100" dir="2700000" algn="tl" rotWithShape="0">
                        <a:prstClr val="black">
                          <a:alpha val="40000"/>
                        </a:prstClr>
                      </a:outerShdw>
                      <a:softEdge rad="31750"/>
                    </a:effectLst>
                  </pic:spPr>
                </pic:pic>
              </a:graphicData>
            </a:graphic>
          </wp:inline>
        </w:drawing>
      </w:r>
    </w:p>
    <w:p w:rsidR="00A90F36" w:rsidRDefault="00A90F36" w:rsidP="00B84707">
      <w:pPr>
        <w:pStyle w:val="Default"/>
        <w:keepNext/>
        <w:widowControl/>
        <w:spacing w:line="276" w:lineRule="auto"/>
        <w:jc w:val="both"/>
        <w:rPr>
          <w:rFonts w:ascii="Calibri" w:hAnsi="Calibri"/>
          <w:sz w:val="22"/>
          <w:szCs w:val="22"/>
        </w:rPr>
      </w:pPr>
      <w:r>
        <w:rPr>
          <w:rFonts w:ascii="Calibri" w:hAnsi="Calibri"/>
          <w:sz w:val="22"/>
          <w:szCs w:val="22"/>
        </w:rPr>
        <w:t>As the system components and devices are built, they are tested individually and then assembled into larger subsystems until the system has been fully integrated.  The testing of the system is guided by the verification plan based on the requirements.  When the system becomes operational, the validation plan which is based on the concept of operation</w:t>
      </w:r>
      <w:r w:rsidR="00F3533D">
        <w:rPr>
          <w:rFonts w:ascii="Calibri" w:hAnsi="Calibri"/>
          <w:sz w:val="22"/>
          <w:szCs w:val="22"/>
        </w:rPr>
        <w:t>s</w:t>
      </w:r>
      <w:r>
        <w:rPr>
          <w:rFonts w:ascii="Calibri" w:hAnsi="Calibri"/>
          <w:sz w:val="22"/>
          <w:szCs w:val="22"/>
        </w:rPr>
        <w:t>, is used to validate that the system addresses the problems/needs it set out to</w:t>
      </w:r>
      <w:r w:rsidR="00F3533D">
        <w:rPr>
          <w:rFonts w:ascii="Calibri" w:hAnsi="Calibri"/>
          <w:sz w:val="22"/>
          <w:szCs w:val="22"/>
        </w:rPr>
        <w:t xml:space="preserve">.  The validation plan was </w:t>
      </w:r>
      <w:r>
        <w:rPr>
          <w:rFonts w:ascii="Calibri" w:hAnsi="Calibri"/>
          <w:sz w:val="22"/>
          <w:szCs w:val="22"/>
        </w:rPr>
        <w:t xml:space="preserve">initially defined in the Concept of Operation.    </w:t>
      </w:r>
    </w:p>
    <w:p w:rsidR="00A90F36" w:rsidRDefault="00A90F36" w:rsidP="006147A0">
      <w:pPr>
        <w:pStyle w:val="Default"/>
        <w:spacing w:line="276" w:lineRule="auto"/>
        <w:rPr>
          <w:rFonts w:ascii="Calibri" w:hAnsi="Calibri"/>
          <w:sz w:val="22"/>
          <w:szCs w:val="22"/>
        </w:rPr>
      </w:pPr>
    </w:p>
    <w:p w:rsidR="00A90F36" w:rsidRDefault="00A90F36" w:rsidP="007718A3">
      <w:pPr>
        <w:pStyle w:val="Default"/>
        <w:spacing w:line="276" w:lineRule="auto"/>
        <w:jc w:val="both"/>
        <w:rPr>
          <w:rFonts w:ascii="Calibri" w:hAnsi="Calibri"/>
          <w:sz w:val="22"/>
          <w:szCs w:val="22"/>
        </w:rPr>
      </w:pPr>
      <w:r>
        <w:rPr>
          <w:rFonts w:ascii="Calibri" w:hAnsi="Calibri"/>
          <w:sz w:val="22"/>
          <w:szCs w:val="22"/>
        </w:rPr>
        <w:t>With the system installed and validated, operations and maintenance begins.  A System Operations Plan (SOP) guides the daily operations of the system with step-by-step instructions.  A Maintenance Plan documents the regular maintenance processes for the system to maintain its performance.</w:t>
      </w:r>
    </w:p>
    <w:p w:rsidR="00A90F36" w:rsidRDefault="00A90F36" w:rsidP="006147A0">
      <w:pPr>
        <w:pStyle w:val="Default"/>
        <w:spacing w:line="276" w:lineRule="auto"/>
        <w:rPr>
          <w:rFonts w:ascii="Calibri" w:hAnsi="Calibri"/>
          <w:sz w:val="22"/>
          <w:szCs w:val="22"/>
        </w:rPr>
      </w:pPr>
    </w:p>
    <w:p w:rsidR="00A90F36" w:rsidRPr="00AB1294" w:rsidRDefault="00A90F36" w:rsidP="007718A3">
      <w:pPr>
        <w:pStyle w:val="Default"/>
        <w:spacing w:line="276" w:lineRule="auto"/>
        <w:jc w:val="both"/>
        <w:rPr>
          <w:rFonts w:ascii="Calibri" w:hAnsi="Calibri"/>
          <w:sz w:val="22"/>
          <w:szCs w:val="22"/>
        </w:rPr>
      </w:pPr>
      <w:r>
        <w:rPr>
          <w:rFonts w:ascii="Calibri" w:hAnsi="Calibri"/>
          <w:sz w:val="22"/>
          <w:szCs w:val="22"/>
        </w:rPr>
        <w:t>The systems engineering process provides a structured approach to system development.  Per Rule 940, the process should be scaled to be commensurate with the scope of the project.  That doesn’t mean skipping process steps for smaller projects.  It means scaling the process steps to the level of activity required for the complexity of the system.</w:t>
      </w:r>
    </w:p>
    <w:p w:rsidR="00A90F36" w:rsidRDefault="00A90F36" w:rsidP="00A90F36">
      <w:pPr>
        <w:pStyle w:val="Default"/>
      </w:pPr>
    </w:p>
    <w:p w:rsidR="006C4212" w:rsidRDefault="006C4212">
      <w:pPr>
        <w:spacing w:after="0" w:line="240" w:lineRule="auto"/>
        <w:rPr>
          <w:b/>
          <w:sz w:val="24"/>
          <w:szCs w:val="24"/>
        </w:rPr>
      </w:pPr>
      <w:r>
        <w:rPr>
          <w:b/>
          <w:sz w:val="24"/>
          <w:szCs w:val="24"/>
        </w:rPr>
        <w:br w:type="page"/>
      </w:r>
    </w:p>
    <w:p w:rsidR="006C4212" w:rsidRPr="00D10E18" w:rsidRDefault="006C4212" w:rsidP="006C4212">
      <w:pPr>
        <w:pStyle w:val="CM74"/>
        <w:pageBreakBefore/>
        <w:spacing w:after="345" w:line="393" w:lineRule="atLeast"/>
        <w:ind w:left="630" w:hanging="630"/>
        <w:outlineLvl w:val="0"/>
        <w:rPr>
          <w:rFonts w:ascii="FrutigerExt-Bol" w:hAnsi="FrutigerExt-Bol" w:cs="FrutigerExt-Bol"/>
          <w:b/>
          <w:color w:val="B8AB95"/>
          <w:sz w:val="34"/>
          <w:szCs w:val="34"/>
        </w:rPr>
      </w:pPr>
      <w:bookmarkStart w:id="7" w:name="_Toc245212258"/>
      <w:r w:rsidRPr="00D10E18">
        <w:rPr>
          <w:rFonts w:ascii="FrutigerExt-Bol" w:hAnsi="FrutigerExt-Bol" w:cs="FrutigerExt-Bol"/>
          <w:b/>
          <w:color w:val="B8AB95"/>
          <w:sz w:val="34"/>
          <w:szCs w:val="34"/>
        </w:rPr>
        <w:lastRenderedPageBreak/>
        <w:t>7.0</w:t>
      </w:r>
      <w:r w:rsidR="005F2F75">
        <w:rPr>
          <w:rFonts w:ascii="FrutigerExt-Bol" w:hAnsi="FrutigerExt-Bol" w:cs="FrutigerExt-Bol"/>
          <w:b/>
          <w:color w:val="B8AB95"/>
          <w:sz w:val="34"/>
          <w:szCs w:val="34"/>
        </w:rPr>
        <w:tab/>
        <w:t>Accessing the Northern Virginia ITS Architecture</w:t>
      </w:r>
      <w:bookmarkEnd w:id="7"/>
      <w:r w:rsidRPr="00D10E18">
        <w:rPr>
          <w:rFonts w:ascii="FrutigerExt-Bol" w:hAnsi="FrutigerExt-Bol" w:cs="FrutigerExt-Bol"/>
          <w:b/>
          <w:color w:val="B8AB95"/>
          <w:sz w:val="34"/>
          <w:szCs w:val="34"/>
        </w:rPr>
        <w:t xml:space="preserve"> </w:t>
      </w:r>
    </w:p>
    <w:p w:rsidR="002F1CF2" w:rsidRPr="005F2F75" w:rsidRDefault="002F1CF2" w:rsidP="007718A3">
      <w:pPr>
        <w:pStyle w:val="CM66"/>
        <w:spacing w:line="276" w:lineRule="auto"/>
        <w:jc w:val="both"/>
        <w:rPr>
          <w:rFonts w:asciiTheme="minorHAnsi" w:hAnsiTheme="minorHAnsi" w:cs="Frutiger LT 55 Roman"/>
          <w:color w:val="000000"/>
          <w:sz w:val="22"/>
          <w:szCs w:val="22"/>
        </w:rPr>
      </w:pPr>
      <w:r>
        <w:rPr>
          <w:rFonts w:asciiTheme="minorHAnsi" w:hAnsiTheme="minorHAnsi" w:cs="Frutiger LT 55 Roman"/>
          <w:color w:val="000000"/>
          <w:sz w:val="22"/>
          <w:szCs w:val="22"/>
        </w:rPr>
        <w:t xml:space="preserve">Regional stakeholders and project managers are encouraged to access the Northern Virginia ITS Architecture to confirm their understanding of how Northern Virginia transportation systems are interconnected currently as well as the expectations for their interfaces in the future.  The architecture definition provides insights into </w:t>
      </w:r>
      <w:r w:rsidR="005F2F75">
        <w:rPr>
          <w:rFonts w:asciiTheme="minorHAnsi" w:hAnsiTheme="minorHAnsi" w:cs="Frutiger LT 55 Roman"/>
          <w:color w:val="000000"/>
          <w:sz w:val="22"/>
          <w:szCs w:val="22"/>
        </w:rPr>
        <w:t xml:space="preserve">stakeholder interactions and what information they are exchanging and the services they are providing.  </w:t>
      </w:r>
      <w:r w:rsidRPr="005F2F75">
        <w:rPr>
          <w:rFonts w:asciiTheme="minorHAnsi" w:hAnsiTheme="minorHAnsi" w:cs="Frutiger LT 55 Roman"/>
          <w:color w:val="000000"/>
          <w:sz w:val="22"/>
          <w:szCs w:val="22"/>
        </w:rPr>
        <w:t xml:space="preserve">The Northern Virginia ITS Architecture can be accessed </w:t>
      </w:r>
      <w:r w:rsidR="005F2F75">
        <w:rPr>
          <w:rFonts w:asciiTheme="minorHAnsi" w:hAnsiTheme="minorHAnsi" w:cs="Frutiger LT 55 Roman"/>
          <w:color w:val="000000"/>
          <w:sz w:val="22"/>
          <w:szCs w:val="22"/>
        </w:rPr>
        <w:t xml:space="preserve">in </w:t>
      </w:r>
      <w:r w:rsidRPr="005F2F75">
        <w:rPr>
          <w:rFonts w:asciiTheme="minorHAnsi" w:hAnsiTheme="minorHAnsi" w:cs="Frutiger LT 55 Roman"/>
          <w:color w:val="000000"/>
          <w:sz w:val="22"/>
          <w:szCs w:val="22"/>
        </w:rPr>
        <w:t>two ways:</w:t>
      </w:r>
    </w:p>
    <w:p w:rsidR="002F1CF2" w:rsidRPr="00555D4D" w:rsidRDefault="002F1CF2" w:rsidP="002F1CF2">
      <w:pPr>
        <w:spacing w:after="0"/>
      </w:pPr>
    </w:p>
    <w:p w:rsidR="002F1CF2" w:rsidRPr="006147A0" w:rsidRDefault="005F2F75" w:rsidP="002F1CF2">
      <w:pPr>
        <w:numPr>
          <w:ilvl w:val="0"/>
          <w:numId w:val="17"/>
        </w:numPr>
        <w:tabs>
          <w:tab w:val="clear" w:pos="1080"/>
        </w:tabs>
        <w:spacing w:after="0"/>
        <w:ind w:left="720"/>
      </w:pPr>
      <w:r>
        <w:t>Through</w:t>
      </w:r>
      <w:r w:rsidR="002F1CF2" w:rsidRPr="006147A0">
        <w:t xml:space="preserve"> the website for architecture exploration </w:t>
      </w:r>
    </w:p>
    <w:p w:rsidR="002F1CF2" w:rsidRPr="006147A0" w:rsidRDefault="005F2F75" w:rsidP="002F1CF2">
      <w:pPr>
        <w:numPr>
          <w:ilvl w:val="0"/>
          <w:numId w:val="17"/>
        </w:numPr>
        <w:tabs>
          <w:tab w:val="clear" w:pos="1080"/>
        </w:tabs>
        <w:spacing w:after="0"/>
        <w:ind w:left="720"/>
      </w:pPr>
      <w:r>
        <w:t>Through the us</w:t>
      </w:r>
      <w:r w:rsidR="002F1CF2" w:rsidRPr="006147A0">
        <w:t xml:space="preserve">e </w:t>
      </w:r>
      <w:r>
        <w:t xml:space="preserve">of </w:t>
      </w:r>
      <w:r w:rsidR="002F1CF2" w:rsidRPr="006147A0">
        <w:t>the T</w:t>
      </w:r>
      <w:r>
        <w:t>urbo Architecture software tool to examine architecture details or to develop and tailor a project architecture</w:t>
      </w:r>
    </w:p>
    <w:p w:rsidR="002F1CF2" w:rsidRDefault="002F1CF2" w:rsidP="002F1CF2">
      <w:pPr>
        <w:spacing w:after="0"/>
        <w:rPr>
          <w:rFonts w:cs="Frutiger LT 55 Roman"/>
        </w:rPr>
      </w:pPr>
    </w:p>
    <w:p w:rsidR="002F1CF2" w:rsidRPr="009A290F" w:rsidRDefault="002F1CF2" w:rsidP="007718A3">
      <w:pPr>
        <w:spacing w:after="0"/>
        <w:jc w:val="both"/>
        <w:rPr>
          <w:rFonts w:cs="Frutiger LT 45 Light"/>
        </w:rPr>
      </w:pPr>
      <w:r w:rsidRPr="009F381D">
        <w:rPr>
          <w:rFonts w:cs="Frutiger LT 55 Roman"/>
        </w:rPr>
        <w:t xml:space="preserve">The choice between the two approaches depends entirely on the nature of the project. If the number of systems and / or stakeholders is less than three or if the project is a routine </w:t>
      </w:r>
      <w:r w:rsidRPr="009F381D">
        <w:rPr>
          <w:rFonts w:cs="Frutiger LT 55 Roman"/>
          <w:color w:val="000000"/>
        </w:rPr>
        <w:t xml:space="preserve">project, the use of the website is sufficient. Examples of </w:t>
      </w:r>
      <w:r w:rsidRPr="009F381D">
        <w:rPr>
          <w:rFonts w:cs="Frutiger LT 55 Roman"/>
        </w:rPr>
        <w:t>such projects could be camera or dynamic message sign</w:t>
      </w:r>
      <w:r>
        <w:rPr>
          <w:rFonts w:cs="Frutiger LT 55 Roman"/>
        </w:rPr>
        <w:t xml:space="preserve">s, </w:t>
      </w:r>
      <w:r w:rsidRPr="009F381D">
        <w:rPr>
          <w:rFonts w:cs="Frutiger LT 55 Roman"/>
          <w:color w:val="000000"/>
        </w:rPr>
        <w:t>replacement</w:t>
      </w:r>
      <w:r>
        <w:rPr>
          <w:rFonts w:cs="Frutiger LT 55 Roman"/>
          <w:color w:val="000000"/>
        </w:rPr>
        <w:t>s</w:t>
      </w:r>
      <w:r w:rsidRPr="009F381D">
        <w:rPr>
          <w:rFonts w:cs="Frutiger LT 55 Roman"/>
          <w:color w:val="000000"/>
        </w:rPr>
        <w:t xml:space="preserve"> or new installations, </w:t>
      </w:r>
      <w:r>
        <w:rPr>
          <w:rFonts w:cs="Frutiger LT 55 Roman"/>
          <w:color w:val="000000"/>
        </w:rPr>
        <w:t xml:space="preserve">or </w:t>
      </w:r>
      <w:r w:rsidRPr="009F381D">
        <w:rPr>
          <w:rFonts w:cs="Frutiger LT 55 Roman"/>
          <w:color w:val="000000"/>
        </w:rPr>
        <w:t>traffic mon</w:t>
      </w:r>
      <w:r>
        <w:rPr>
          <w:rFonts w:cs="Frutiger LT 55 Roman"/>
          <w:color w:val="000000"/>
        </w:rPr>
        <w:t>itoring device installation</w:t>
      </w:r>
      <w:r w:rsidRPr="009F381D">
        <w:rPr>
          <w:rFonts w:cs="Frutiger LT 55 Roman"/>
          <w:color w:val="000000"/>
        </w:rPr>
        <w:t xml:space="preserve">. </w:t>
      </w:r>
      <w:r w:rsidR="009A290F">
        <w:rPr>
          <w:rFonts w:cs="Frutiger LT 55 Roman"/>
          <w:color w:val="000000"/>
        </w:rPr>
        <w:t xml:space="preserve"> </w:t>
      </w:r>
      <w:r w:rsidRPr="009F381D">
        <w:rPr>
          <w:rFonts w:cs="Frutiger LT 55 Roman"/>
          <w:color w:val="000000"/>
        </w:rPr>
        <w:t xml:space="preserve">If the number of stakeholders and / or systems is greater than three or if the project is one-of-a-kind involving new technology or systems, the use of the Turbo Architecture software tool is strongly encouraged. </w:t>
      </w:r>
    </w:p>
    <w:p w:rsidR="002F1CF2" w:rsidRDefault="002F1CF2" w:rsidP="002F1CF2">
      <w:pPr>
        <w:spacing w:after="0"/>
      </w:pPr>
    </w:p>
    <w:p w:rsidR="002F1CF2" w:rsidRDefault="00C66DD5" w:rsidP="007718A3">
      <w:pPr>
        <w:pStyle w:val="CM68"/>
        <w:spacing w:after="85" w:line="276" w:lineRule="auto"/>
        <w:jc w:val="both"/>
        <w:rPr>
          <w:rFonts w:ascii="Calibri" w:hAnsi="Calibri" w:cs="Frutiger LT 55 Roman"/>
          <w:color w:val="000000"/>
          <w:sz w:val="22"/>
          <w:szCs w:val="22"/>
        </w:rPr>
      </w:pPr>
      <w:r>
        <w:rPr>
          <w:rFonts w:ascii="Calibri" w:hAnsi="Calibri" w:cs="Frutiger LT 55 Roman"/>
          <w:noProof/>
          <w:color w:val="000000"/>
          <w:sz w:val="22"/>
          <w:szCs w:val="22"/>
        </w:rPr>
        <w:drawing>
          <wp:anchor distT="0" distB="0" distL="114300" distR="114300" simplePos="0" relativeHeight="251810816" behindDoc="0" locked="0" layoutInCell="1" allowOverlap="1">
            <wp:simplePos x="0" y="0"/>
            <wp:positionH relativeFrom="column">
              <wp:posOffset>5556250</wp:posOffset>
            </wp:positionH>
            <wp:positionV relativeFrom="paragraph">
              <wp:posOffset>191770</wp:posOffset>
            </wp:positionV>
            <wp:extent cx="541655" cy="925830"/>
            <wp:effectExtent l="0" t="0" r="0" b="0"/>
            <wp:wrapNone/>
            <wp:docPr id="254" name="Picture 3"/>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a:blip r:embed="rId13" cstate="print"/>
                    <a:srcRect r="89197"/>
                    <a:stretch>
                      <a:fillRect/>
                    </a:stretch>
                  </pic:blipFill>
                  <pic:spPr bwMode="auto">
                    <a:xfrm flipH="1">
                      <a:off x="0" y="0"/>
                      <a:ext cx="541655" cy="925830"/>
                    </a:xfrm>
                    <a:prstGeom prst="rect">
                      <a:avLst/>
                    </a:prstGeom>
                    <a:noFill/>
                    <a:ln w="9525">
                      <a:noFill/>
                      <a:miter lim="800000"/>
                      <a:headEnd/>
                      <a:tailEnd/>
                    </a:ln>
                  </pic:spPr>
                </pic:pic>
              </a:graphicData>
            </a:graphic>
          </wp:anchor>
        </w:drawing>
      </w:r>
      <w:r w:rsidR="002F1CF2" w:rsidRPr="003D386D">
        <w:rPr>
          <w:rFonts w:ascii="Calibri" w:hAnsi="Calibri" w:cs="Frutiger LT 55 Roman"/>
          <w:color w:val="000000"/>
          <w:sz w:val="22"/>
          <w:szCs w:val="22"/>
        </w:rPr>
        <w:t xml:space="preserve">As a general rule, as project complexity increases, it is easier to use the Turbo Architecture </w:t>
      </w:r>
      <w:r w:rsidR="002F1CF2" w:rsidRPr="003D386D">
        <w:rPr>
          <w:rFonts w:ascii="Calibri" w:hAnsi="Calibri" w:cs="Frutiger LT 55 Roman"/>
          <w:sz w:val="22"/>
          <w:szCs w:val="22"/>
        </w:rPr>
        <w:t xml:space="preserve">database to fill out sections of the checklist. However, Project Managers are strongly </w:t>
      </w:r>
      <w:r w:rsidR="002F1CF2" w:rsidRPr="003D386D">
        <w:rPr>
          <w:rFonts w:ascii="Calibri" w:hAnsi="Calibri" w:cs="Frutiger LT 55 Roman"/>
          <w:color w:val="000000"/>
          <w:sz w:val="22"/>
          <w:szCs w:val="22"/>
        </w:rPr>
        <w:t>encouraged to take a training class in the use of Turbo Architecture prior to using the database. VDOT</w:t>
      </w:r>
      <w:r w:rsidR="002F1CF2">
        <w:rPr>
          <w:rFonts w:ascii="Calibri" w:hAnsi="Calibri" w:cs="Frutiger LT 55 Roman"/>
          <w:color w:val="000000"/>
          <w:sz w:val="22"/>
          <w:szCs w:val="22"/>
        </w:rPr>
        <w:t xml:space="preserve"> NRO’s</w:t>
      </w:r>
      <w:r w:rsidR="002F1CF2" w:rsidRPr="003D386D">
        <w:rPr>
          <w:rFonts w:ascii="Calibri" w:hAnsi="Calibri" w:cs="Frutiger LT 55 Roman"/>
          <w:color w:val="000000"/>
          <w:sz w:val="22"/>
          <w:szCs w:val="22"/>
        </w:rPr>
        <w:t xml:space="preserve"> Planning Staff can also provide guidance and support if the Turbo Architecture option is selected. </w:t>
      </w:r>
    </w:p>
    <w:p w:rsidR="00C66DD5" w:rsidRDefault="00C66DD5" w:rsidP="00C66DD5">
      <w:pPr>
        <w:pStyle w:val="CM6"/>
        <w:framePr w:w="2101" w:h="3872" w:hRule="exact" w:wrap="auto" w:vAnchor="page" w:hAnchor="page" w:x="9730" w:y="10183"/>
        <w:ind w:right="144"/>
        <w:rPr>
          <w:rFonts w:asciiTheme="minorHAnsi" w:hAnsiTheme="minorHAnsi" w:cs="Frutiger LT 45 Light"/>
          <w:color w:val="005CAA"/>
          <w:sz w:val="18"/>
          <w:szCs w:val="18"/>
        </w:rPr>
      </w:pPr>
      <w:r w:rsidRPr="00506D86">
        <w:rPr>
          <w:rFonts w:asciiTheme="minorHAnsi" w:hAnsiTheme="minorHAnsi" w:cs="Frutiger LT 45 Light"/>
          <w:b/>
          <w:color w:val="005CAA"/>
          <w:sz w:val="18"/>
          <w:szCs w:val="18"/>
        </w:rPr>
        <w:t>Tip:</w:t>
      </w:r>
      <w:r w:rsidRPr="00506D86">
        <w:rPr>
          <w:rFonts w:asciiTheme="minorHAnsi" w:hAnsiTheme="minorHAnsi" w:cs="Frutiger LT 45 Light"/>
          <w:color w:val="005CAA"/>
          <w:sz w:val="18"/>
          <w:szCs w:val="18"/>
        </w:rPr>
        <w:t xml:space="preserve"> </w:t>
      </w:r>
      <w:r>
        <w:rPr>
          <w:rFonts w:asciiTheme="minorHAnsi" w:hAnsiTheme="minorHAnsi" w:cs="Frutiger LT 45 Light"/>
          <w:color w:val="005CAA"/>
          <w:sz w:val="18"/>
          <w:szCs w:val="18"/>
        </w:rPr>
        <w:t>The Market packages in the Northern Virginia ITS Architecture address the breadth of each transportation service identified in the architecture.  The use of the market packages when developing an ITS project provides a valuable project scoping tool which aids in the assessment of the project’s impact on other systems in the region which maximizes integration opportunities.</w:t>
      </w:r>
    </w:p>
    <w:p w:rsidR="00C66DD5" w:rsidRPr="009A290F" w:rsidRDefault="00C66DD5" w:rsidP="00C66DD5">
      <w:pPr>
        <w:framePr w:w="2101" w:h="3872" w:hRule="exact" w:wrap="auto" w:vAnchor="page" w:hAnchor="page" w:x="9730" w:y="10183"/>
      </w:pPr>
    </w:p>
    <w:p w:rsidR="005F2F75" w:rsidRPr="005F2F75" w:rsidRDefault="005F2F75" w:rsidP="005F2F75">
      <w:pPr>
        <w:pStyle w:val="Default"/>
      </w:pPr>
    </w:p>
    <w:p w:rsidR="002F1CF2" w:rsidRDefault="00540CE4" w:rsidP="00F7041F">
      <w:pPr>
        <w:pStyle w:val="CM66"/>
        <w:spacing w:line="276" w:lineRule="auto"/>
        <w:rPr>
          <w:rFonts w:asciiTheme="minorHAnsi" w:hAnsiTheme="minorHAnsi" w:cs="Frutiger LT 55 Roman"/>
          <w:color w:val="000000"/>
          <w:sz w:val="22"/>
          <w:szCs w:val="22"/>
        </w:rPr>
      </w:pPr>
      <w:r>
        <w:rPr>
          <w:rFonts w:ascii="Calibri" w:hAnsi="Calibri"/>
          <w:b/>
        </w:rPr>
        <w:t xml:space="preserve">7.1 </w:t>
      </w:r>
      <w:r w:rsidR="002F1CF2" w:rsidRPr="006C4212">
        <w:rPr>
          <w:rFonts w:ascii="Calibri" w:hAnsi="Calibri"/>
          <w:b/>
        </w:rPr>
        <w:t>Using the Website for Project Architectures</w:t>
      </w:r>
    </w:p>
    <w:p w:rsidR="002F1CF2" w:rsidRDefault="002F1CF2" w:rsidP="00F7041F">
      <w:pPr>
        <w:pStyle w:val="CM66"/>
        <w:spacing w:line="276" w:lineRule="auto"/>
        <w:rPr>
          <w:rFonts w:asciiTheme="minorHAnsi" w:hAnsiTheme="minorHAnsi" w:cs="Frutiger LT 55 Roman"/>
          <w:color w:val="000000"/>
          <w:sz w:val="22"/>
          <w:szCs w:val="22"/>
        </w:rPr>
      </w:pPr>
    </w:p>
    <w:p w:rsidR="007530D5" w:rsidRPr="003D386D" w:rsidRDefault="009A290F" w:rsidP="007718A3">
      <w:pPr>
        <w:pStyle w:val="CM66"/>
        <w:spacing w:line="276" w:lineRule="auto"/>
        <w:jc w:val="both"/>
        <w:rPr>
          <w:rFonts w:asciiTheme="minorHAnsi" w:hAnsiTheme="minorHAnsi" w:cs="Frutiger LT 55 Roman"/>
          <w:color w:val="000000"/>
          <w:sz w:val="22"/>
          <w:szCs w:val="22"/>
        </w:rPr>
      </w:pPr>
      <w:r>
        <w:rPr>
          <w:rFonts w:asciiTheme="minorHAnsi" w:hAnsiTheme="minorHAnsi" w:cs="Frutiger LT 55 Roman"/>
          <w:color w:val="000000"/>
          <w:sz w:val="22"/>
          <w:szCs w:val="22"/>
        </w:rPr>
        <w:t xml:space="preserve">The </w:t>
      </w:r>
      <w:r w:rsidR="00F7041F">
        <w:rPr>
          <w:rFonts w:asciiTheme="minorHAnsi" w:hAnsiTheme="minorHAnsi" w:cs="Frutiger LT 55 Roman"/>
          <w:color w:val="000000"/>
          <w:sz w:val="22"/>
          <w:szCs w:val="22"/>
        </w:rPr>
        <w:t xml:space="preserve">Northern </w:t>
      </w:r>
      <w:r w:rsidR="001141B0">
        <w:rPr>
          <w:rFonts w:asciiTheme="minorHAnsi" w:hAnsiTheme="minorHAnsi" w:cs="Frutiger LT 55 Roman"/>
          <w:color w:val="000000"/>
          <w:sz w:val="22"/>
          <w:szCs w:val="22"/>
        </w:rPr>
        <w:t xml:space="preserve">Virginia </w:t>
      </w:r>
      <w:r w:rsidR="007530D5" w:rsidRPr="003D386D">
        <w:rPr>
          <w:rFonts w:asciiTheme="minorHAnsi" w:hAnsiTheme="minorHAnsi" w:cs="Frutiger LT 55 Roman"/>
          <w:color w:val="000000"/>
          <w:sz w:val="22"/>
          <w:szCs w:val="22"/>
        </w:rPr>
        <w:t xml:space="preserve">ITS Architecture website is located at </w:t>
      </w:r>
      <w:hyperlink r:id="rId42" w:history="1">
        <w:r w:rsidR="00F7041F" w:rsidRPr="00BF1A40">
          <w:rPr>
            <w:rStyle w:val="Hyperlink"/>
            <w:rFonts w:asciiTheme="minorHAnsi" w:hAnsiTheme="minorHAnsi" w:cs="Frutiger LT 55 Roman"/>
            <w:sz w:val="22"/>
            <w:szCs w:val="22"/>
          </w:rPr>
          <w:t>www.vdot-itsarch.com</w:t>
        </w:r>
      </w:hyperlink>
      <w:r>
        <w:t xml:space="preserve">. </w:t>
      </w:r>
      <w:r w:rsidRPr="009A290F">
        <w:rPr>
          <w:rFonts w:asciiTheme="minorHAnsi" w:hAnsiTheme="minorHAnsi"/>
          <w:sz w:val="22"/>
          <w:szCs w:val="22"/>
        </w:rPr>
        <w:t>The architecture content can</w:t>
      </w:r>
      <w:r w:rsidR="007530D5" w:rsidRPr="003D386D">
        <w:rPr>
          <w:rFonts w:asciiTheme="minorHAnsi" w:hAnsiTheme="minorHAnsi" w:cs="Frutiger LT 55 Roman"/>
          <w:color w:val="000000"/>
          <w:sz w:val="22"/>
          <w:szCs w:val="22"/>
        </w:rPr>
        <w:t xml:space="preserve"> be accessed through four different pathways depending on the user’s interest. All of the pathways lead to the same information and they are: </w:t>
      </w:r>
    </w:p>
    <w:p w:rsidR="003D386D" w:rsidRPr="003D386D" w:rsidRDefault="003D386D" w:rsidP="00B54BB7">
      <w:pPr>
        <w:pStyle w:val="Default"/>
        <w:rPr>
          <w:rFonts w:asciiTheme="minorHAnsi" w:hAnsiTheme="minorHAnsi"/>
          <w:sz w:val="22"/>
          <w:szCs w:val="22"/>
        </w:rPr>
      </w:pPr>
    </w:p>
    <w:p w:rsidR="003D386D" w:rsidRDefault="00A83836" w:rsidP="00B34140">
      <w:pPr>
        <w:pStyle w:val="Default"/>
        <w:numPr>
          <w:ilvl w:val="0"/>
          <w:numId w:val="1"/>
        </w:numPr>
        <w:spacing w:line="240" w:lineRule="atLeast"/>
        <w:rPr>
          <w:rFonts w:asciiTheme="minorHAnsi" w:hAnsiTheme="minorHAnsi" w:cs="Frutiger LT 55 Roman"/>
          <w:color w:val="005CAA"/>
          <w:sz w:val="22"/>
          <w:szCs w:val="22"/>
        </w:rPr>
      </w:pPr>
      <w:r w:rsidRPr="003D386D">
        <w:rPr>
          <w:rFonts w:asciiTheme="minorHAnsi" w:hAnsiTheme="minorHAnsi" w:cs="FrutigerExt-Bol"/>
          <w:b/>
          <w:color w:val="005CAA"/>
          <w:sz w:val="22"/>
          <w:szCs w:val="22"/>
        </w:rPr>
        <w:t>Stakeholders</w:t>
      </w:r>
      <w:r w:rsidRPr="003D386D">
        <w:rPr>
          <w:rFonts w:asciiTheme="minorHAnsi" w:hAnsiTheme="minorHAnsi" w:cs="Frutiger LT 55 Roman"/>
          <w:color w:val="005CAA"/>
          <w:sz w:val="22"/>
          <w:szCs w:val="22"/>
        </w:rPr>
        <w:t xml:space="preserve"> – View the architecture from an agency’s perspective </w:t>
      </w:r>
    </w:p>
    <w:p w:rsidR="00A83836" w:rsidRPr="003D386D" w:rsidRDefault="00A83836" w:rsidP="00B54BB7">
      <w:pPr>
        <w:pStyle w:val="Default"/>
        <w:spacing w:line="240" w:lineRule="atLeast"/>
        <w:ind w:left="720"/>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(example – VDOT</w:t>
      </w:r>
      <w:r w:rsidR="001141B0">
        <w:rPr>
          <w:rFonts w:asciiTheme="minorHAnsi" w:hAnsiTheme="minorHAnsi" w:cs="Frutiger LT 55 Roman"/>
          <w:color w:val="005CAA"/>
          <w:sz w:val="22"/>
          <w:szCs w:val="22"/>
        </w:rPr>
        <w:t xml:space="preserve"> NRO</w:t>
      </w:r>
      <w:r w:rsidRPr="003D386D">
        <w:rPr>
          <w:rFonts w:asciiTheme="minorHAnsi" w:hAnsiTheme="minorHAnsi" w:cs="Frutiger LT 55 Roman"/>
          <w:color w:val="005CAA"/>
          <w:sz w:val="22"/>
          <w:szCs w:val="22"/>
        </w:rPr>
        <w:t xml:space="preserve">) </w:t>
      </w:r>
    </w:p>
    <w:p w:rsidR="003D386D" w:rsidRDefault="00A83836" w:rsidP="00B34140">
      <w:pPr>
        <w:pStyle w:val="CM25"/>
        <w:numPr>
          <w:ilvl w:val="0"/>
          <w:numId w:val="1"/>
        </w:numPr>
        <w:spacing w:line="240" w:lineRule="atLeast"/>
        <w:rPr>
          <w:rFonts w:asciiTheme="minorHAnsi" w:hAnsiTheme="minorHAnsi" w:cs="Frutiger LT 55 Roman"/>
          <w:color w:val="005CAA"/>
          <w:sz w:val="22"/>
          <w:szCs w:val="22"/>
        </w:rPr>
      </w:pPr>
      <w:r w:rsidRPr="003D386D">
        <w:rPr>
          <w:rFonts w:asciiTheme="minorHAnsi" w:hAnsiTheme="minorHAnsi" w:cs="FrutigerExt-Bol"/>
          <w:b/>
          <w:color w:val="005CAA"/>
          <w:sz w:val="22"/>
          <w:szCs w:val="22"/>
        </w:rPr>
        <w:t>Inventory</w:t>
      </w:r>
      <w:r w:rsidRPr="003D386D">
        <w:rPr>
          <w:rFonts w:asciiTheme="minorHAnsi" w:hAnsiTheme="minorHAnsi" w:cs="Frutiger LT 55 Roman"/>
          <w:color w:val="005CAA"/>
          <w:sz w:val="22"/>
          <w:szCs w:val="22"/>
        </w:rPr>
        <w:t xml:space="preserve"> – View the architecture from a system perspective </w:t>
      </w:r>
      <w:r w:rsidR="003D386D" w:rsidRPr="003D386D">
        <w:rPr>
          <w:rFonts w:asciiTheme="minorHAnsi" w:hAnsiTheme="minorHAnsi" w:cs="Frutiger LT 55 Roman"/>
          <w:color w:val="005CAA"/>
          <w:sz w:val="22"/>
          <w:szCs w:val="22"/>
        </w:rPr>
        <w:t xml:space="preserve"> </w:t>
      </w:r>
    </w:p>
    <w:p w:rsidR="00A83836" w:rsidRPr="003D386D" w:rsidRDefault="00A83836" w:rsidP="00B54BB7">
      <w:pPr>
        <w:pStyle w:val="CM25"/>
        <w:spacing w:line="240" w:lineRule="atLeast"/>
        <w:ind w:left="720"/>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 xml:space="preserve">(example </w:t>
      </w:r>
      <w:r w:rsidR="001141B0">
        <w:rPr>
          <w:rFonts w:asciiTheme="minorHAnsi" w:hAnsiTheme="minorHAnsi" w:cs="Frutiger LT 55 Roman"/>
          <w:color w:val="005CAA"/>
          <w:sz w:val="22"/>
          <w:szCs w:val="22"/>
        </w:rPr>
        <w:t>–</w:t>
      </w:r>
      <w:r w:rsidRPr="003D386D">
        <w:rPr>
          <w:rFonts w:asciiTheme="minorHAnsi" w:hAnsiTheme="minorHAnsi" w:cs="Frutiger LT 55 Roman"/>
          <w:color w:val="005CAA"/>
          <w:sz w:val="22"/>
          <w:szCs w:val="22"/>
        </w:rPr>
        <w:t xml:space="preserve"> VDOT</w:t>
      </w:r>
      <w:r w:rsidR="001141B0">
        <w:rPr>
          <w:rFonts w:asciiTheme="minorHAnsi" w:hAnsiTheme="minorHAnsi" w:cs="Frutiger LT 55 Roman"/>
          <w:color w:val="005CAA"/>
          <w:sz w:val="22"/>
          <w:szCs w:val="22"/>
        </w:rPr>
        <w:t xml:space="preserve"> NRO MPSTOC</w:t>
      </w:r>
      <w:r w:rsidRPr="003D386D">
        <w:rPr>
          <w:rFonts w:asciiTheme="minorHAnsi" w:hAnsiTheme="minorHAnsi" w:cs="Frutiger LT 55 Roman"/>
          <w:color w:val="005CAA"/>
          <w:sz w:val="22"/>
          <w:szCs w:val="22"/>
        </w:rPr>
        <w:t xml:space="preserve">) </w:t>
      </w:r>
    </w:p>
    <w:p w:rsidR="003D386D" w:rsidRDefault="00A83836" w:rsidP="00B34140">
      <w:pPr>
        <w:pStyle w:val="CM25"/>
        <w:numPr>
          <w:ilvl w:val="0"/>
          <w:numId w:val="1"/>
        </w:numPr>
        <w:spacing w:line="240" w:lineRule="atLeast"/>
        <w:rPr>
          <w:rFonts w:asciiTheme="minorHAnsi" w:hAnsiTheme="minorHAnsi" w:cs="Frutiger LT 55 Roman"/>
          <w:color w:val="005CAA"/>
          <w:sz w:val="22"/>
          <w:szCs w:val="22"/>
        </w:rPr>
      </w:pPr>
      <w:r w:rsidRPr="003D386D">
        <w:rPr>
          <w:rFonts w:asciiTheme="minorHAnsi" w:hAnsiTheme="minorHAnsi" w:cs="FrutigerExt-Bol"/>
          <w:b/>
          <w:color w:val="005CAA"/>
          <w:sz w:val="22"/>
          <w:szCs w:val="22"/>
        </w:rPr>
        <w:t>Market Package</w:t>
      </w:r>
      <w:r w:rsidRPr="003D386D">
        <w:rPr>
          <w:rFonts w:asciiTheme="minorHAnsi" w:hAnsiTheme="minorHAnsi" w:cs="Frutiger LT 55 Roman"/>
          <w:color w:val="005CAA"/>
          <w:sz w:val="22"/>
          <w:szCs w:val="22"/>
        </w:rPr>
        <w:t xml:space="preserve"> – View the architecture from a services perspective </w:t>
      </w:r>
      <w:r w:rsidR="003D386D" w:rsidRPr="003D386D">
        <w:rPr>
          <w:rFonts w:asciiTheme="minorHAnsi" w:hAnsiTheme="minorHAnsi" w:cs="Frutiger LT 55 Roman"/>
          <w:color w:val="005CAA"/>
          <w:sz w:val="22"/>
          <w:szCs w:val="22"/>
        </w:rPr>
        <w:t xml:space="preserve"> </w:t>
      </w:r>
    </w:p>
    <w:p w:rsidR="00A83836" w:rsidRPr="003D386D" w:rsidRDefault="00A83836" w:rsidP="00B54BB7">
      <w:pPr>
        <w:pStyle w:val="CM25"/>
        <w:spacing w:line="240" w:lineRule="atLeast"/>
        <w:ind w:left="720"/>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 xml:space="preserve">(example – Regional Traffic Control) </w:t>
      </w:r>
    </w:p>
    <w:p w:rsidR="003D386D" w:rsidRDefault="00A83836" w:rsidP="00A32EFF">
      <w:pPr>
        <w:pStyle w:val="CM25"/>
        <w:keepNext/>
        <w:widowControl/>
        <w:numPr>
          <w:ilvl w:val="0"/>
          <w:numId w:val="1"/>
        </w:numPr>
        <w:spacing w:line="240" w:lineRule="atLeast"/>
        <w:rPr>
          <w:rFonts w:asciiTheme="minorHAnsi" w:hAnsiTheme="minorHAnsi" w:cs="Frutiger LT 55 Roman"/>
          <w:color w:val="005CAA"/>
          <w:sz w:val="22"/>
          <w:szCs w:val="22"/>
        </w:rPr>
      </w:pPr>
      <w:r w:rsidRPr="003D386D">
        <w:rPr>
          <w:rFonts w:asciiTheme="minorHAnsi" w:hAnsiTheme="minorHAnsi" w:cs="FrutigerExt-Bol"/>
          <w:b/>
          <w:color w:val="005CAA"/>
          <w:sz w:val="22"/>
          <w:szCs w:val="22"/>
        </w:rPr>
        <w:lastRenderedPageBreak/>
        <w:t>Entity</w:t>
      </w:r>
      <w:r w:rsidRPr="003D386D">
        <w:rPr>
          <w:rFonts w:asciiTheme="minorHAnsi" w:hAnsiTheme="minorHAnsi" w:cs="Frutiger LT 55 Roman"/>
          <w:color w:val="005CAA"/>
          <w:sz w:val="22"/>
          <w:szCs w:val="22"/>
        </w:rPr>
        <w:t xml:space="preserve"> – View the architecture from a “subsystem” or functional perspective.  Sub-systems are types of centers, field equipment, vehicles involved in a function such as traffic management or traveler information. </w:t>
      </w:r>
    </w:p>
    <w:p w:rsidR="00A83836" w:rsidRPr="003D386D" w:rsidRDefault="00A83836" w:rsidP="00A32EFF">
      <w:pPr>
        <w:pStyle w:val="CM25"/>
        <w:keepNext/>
        <w:widowControl/>
        <w:spacing w:line="240" w:lineRule="atLeast"/>
        <w:ind w:left="720"/>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 xml:space="preserve">(example – Traveler Information) </w:t>
      </w:r>
    </w:p>
    <w:p w:rsidR="003D386D" w:rsidRPr="003D386D" w:rsidRDefault="003D386D" w:rsidP="00B54BB7">
      <w:pPr>
        <w:pStyle w:val="CM66"/>
        <w:spacing w:line="240" w:lineRule="atLeast"/>
        <w:rPr>
          <w:rFonts w:asciiTheme="minorHAnsi" w:hAnsiTheme="minorHAnsi" w:cs="Frutiger LT 55 Roman"/>
          <w:color w:val="000000"/>
          <w:sz w:val="22"/>
          <w:szCs w:val="22"/>
        </w:rPr>
      </w:pPr>
    </w:p>
    <w:p w:rsidR="00A83836" w:rsidRPr="003D386D" w:rsidRDefault="00A83836" w:rsidP="007718A3">
      <w:pPr>
        <w:pStyle w:val="CM66"/>
        <w:keepNext/>
        <w:spacing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 xml:space="preserve">The following is a simple, hypothetical example to illustrate the use of the website by the Project Manager for developing project architecture using the </w:t>
      </w:r>
      <w:r w:rsidR="005251C4">
        <w:rPr>
          <w:rFonts w:asciiTheme="minorHAnsi" w:hAnsiTheme="minorHAnsi" w:cs="Frutiger LT 55 Roman"/>
          <w:color w:val="000000"/>
          <w:sz w:val="22"/>
          <w:szCs w:val="22"/>
        </w:rPr>
        <w:t>market package</w:t>
      </w:r>
      <w:r w:rsidRPr="003D386D">
        <w:rPr>
          <w:rFonts w:asciiTheme="minorHAnsi" w:hAnsiTheme="minorHAnsi" w:cs="Frutiger LT 55 Roman"/>
          <w:color w:val="000000"/>
          <w:sz w:val="22"/>
          <w:szCs w:val="22"/>
        </w:rPr>
        <w:t xml:space="preserve"> pathway.  Consider that VDOT is interested in upgrading its Closed Circuit Television Cameras to a newer model from the same vendor. The process that the Project Manager would follow is: </w:t>
      </w:r>
    </w:p>
    <w:p w:rsidR="003D386D" w:rsidRPr="003D386D" w:rsidRDefault="003D386D" w:rsidP="00F7041F">
      <w:pPr>
        <w:pStyle w:val="Default"/>
        <w:keepNext/>
        <w:rPr>
          <w:rFonts w:asciiTheme="minorHAnsi" w:hAnsiTheme="minorHAnsi"/>
          <w:sz w:val="22"/>
          <w:szCs w:val="22"/>
        </w:rPr>
      </w:pPr>
    </w:p>
    <w:p w:rsidR="003D386D" w:rsidRPr="003D386D" w:rsidRDefault="00A83836" w:rsidP="00F7041F">
      <w:pPr>
        <w:pStyle w:val="Default"/>
        <w:keepNext/>
        <w:numPr>
          <w:ilvl w:val="0"/>
          <w:numId w:val="6"/>
        </w:numPr>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 xml:space="preserve">Go to the </w:t>
      </w:r>
      <w:r w:rsidR="00457AA6">
        <w:rPr>
          <w:rFonts w:asciiTheme="minorHAnsi" w:hAnsiTheme="minorHAnsi" w:cs="Frutiger LT 55 Roman"/>
          <w:color w:val="005CAA"/>
          <w:sz w:val="22"/>
          <w:szCs w:val="22"/>
        </w:rPr>
        <w:t>Navigating the Architecture</w:t>
      </w:r>
      <w:r w:rsidRPr="003D386D">
        <w:rPr>
          <w:rFonts w:asciiTheme="minorHAnsi" w:hAnsiTheme="minorHAnsi" w:cs="Frutiger LT 55 Roman"/>
          <w:color w:val="005CAA"/>
          <w:sz w:val="22"/>
          <w:szCs w:val="22"/>
        </w:rPr>
        <w:t xml:space="preserve"> section of the website </w:t>
      </w:r>
      <w:r w:rsidR="00457AA6">
        <w:rPr>
          <w:rFonts w:asciiTheme="minorHAnsi" w:hAnsiTheme="minorHAnsi" w:cs="Frutiger LT 55 Roman"/>
          <w:color w:val="005CAA"/>
          <w:sz w:val="22"/>
          <w:szCs w:val="22"/>
        </w:rPr>
        <w:t xml:space="preserve">and click on the Market Packages View </w:t>
      </w:r>
      <w:r w:rsidR="003D386D" w:rsidRPr="003D386D">
        <w:rPr>
          <w:rFonts w:asciiTheme="minorHAnsi" w:hAnsiTheme="minorHAnsi" w:cs="Frutiger LT 55 Roman"/>
          <w:color w:val="005CAA"/>
          <w:sz w:val="22"/>
          <w:szCs w:val="22"/>
        </w:rPr>
        <w:t>–</w:t>
      </w:r>
    </w:p>
    <w:p w:rsidR="00A83836" w:rsidRPr="003D386D" w:rsidRDefault="00A83836" w:rsidP="00F7041F">
      <w:pPr>
        <w:pStyle w:val="Default"/>
        <w:keepNext/>
        <w:numPr>
          <w:ilvl w:val="0"/>
          <w:numId w:val="1"/>
        </w:numPr>
        <w:ind w:left="1260"/>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 xml:space="preserve">Identify </w:t>
      </w:r>
      <w:r w:rsidR="00457AA6">
        <w:rPr>
          <w:rFonts w:asciiTheme="minorHAnsi" w:hAnsiTheme="minorHAnsi" w:cs="Frutiger LT 55 Roman"/>
          <w:color w:val="005CAA"/>
          <w:sz w:val="22"/>
          <w:szCs w:val="22"/>
        </w:rPr>
        <w:t>ATMS04 – Freeway Control</w:t>
      </w:r>
      <w:r w:rsidRPr="003D386D">
        <w:rPr>
          <w:rFonts w:asciiTheme="minorHAnsi" w:hAnsiTheme="minorHAnsi" w:cs="Frutiger LT 55 Roman"/>
          <w:color w:val="005CAA"/>
          <w:sz w:val="22"/>
          <w:szCs w:val="22"/>
        </w:rPr>
        <w:t xml:space="preserve"> as </w:t>
      </w:r>
      <w:r w:rsidR="00457AA6">
        <w:rPr>
          <w:rFonts w:asciiTheme="minorHAnsi" w:hAnsiTheme="minorHAnsi" w:cs="Frutiger LT 55 Roman"/>
          <w:color w:val="005CAA"/>
          <w:sz w:val="22"/>
          <w:szCs w:val="22"/>
        </w:rPr>
        <w:t>a service or market package of interest and click on the Freeway Control – VDOT NRO MPSTOC link</w:t>
      </w:r>
      <w:r w:rsidRPr="003D386D">
        <w:rPr>
          <w:rFonts w:asciiTheme="minorHAnsi" w:hAnsiTheme="minorHAnsi" w:cs="Frutiger LT 55 Roman"/>
          <w:color w:val="005CAA"/>
          <w:sz w:val="22"/>
          <w:szCs w:val="22"/>
        </w:rPr>
        <w:t xml:space="preserve">. </w:t>
      </w:r>
    </w:p>
    <w:p w:rsidR="003D386D" w:rsidRDefault="00457AA6" w:rsidP="00F7041F">
      <w:pPr>
        <w:pStyle w:val="Default"/>
        <w:keepNext/>
        <w:numPr>
          <w:ilvl w:val="0"/>
          <w:numId w:val="6"/>
        </w:numPr>
        <w:spacing w:after="36"/>
        <w:rPr>
          <w:rFonts w:asciiTheme="minorHAnsi" w:hAnsiTheme="minorHAnsi" w:cs="Frutiger LT 55 Roman"/>
          <w:color w:val="005CAA"/>
          <w:sz w:val="22"/>
          <w:szCs w:val="22"/>
        </w:rPr>
      </w:pPr>
      <w:r>
        <w:rPr>
          <w:rFonts w:asciiTheme="minorHAnsi" w:hAnsiTheme="minorHAnsi" w:cs="Frutiger LT 55 Roman"/>
          <w:color w:val="005CAA"/>
          <w:sz w:val="22"/>
          <w:szCs w:val="22"/>
        </w:rPr>
        <w:t>A description of the market package provides insight into the scope and functions performed.</w:t>
      </w:r>
    </w:p>
    <w:p w:rsidR="00457AA6" w:rsidRDefault="00457AA6" w:rsidP="00F7041F">
      <w:pPr>
        <w:pStyle w:val="Default"/>
        <w:keepNext/>
        <w:numPr>
          <w:ilvl w:val="0"/>
          <w:numId w:val="6"/>
        </w:numPr>
        <w:spacing w:after="36"/>
        <w:rPr>
          <w:rFonts w:asciiTheme="minorHAnsi" w:hAnsiTheme="minorHAnsi" w:cs="Frutiger LT 55 Roman"/>
          <w:color w:val="005CAA"/>
          <w:sz w:val="22"/>
          <w:szCs w:val="22"/>
        </w:rPr>
      </w:pPr>
      <w:r>
        <w:rPr>
          <w:rFonts w:asciiTheme="minorHAnsi" w:hAnsiTheme="minorHAnsi" w:cs="Frutiger LT 55 Roman"/>
          <w:color w:val="005CAA"/>
          <w:sz w:val="22"/>
          <w:szCs w:val="22"/>
        </w:rPr>
        <w:t>Click on the Market Package Diagram link to examine a diagram noting the inventory elements and stakeholders involved</w:t>
      </w:r>
    </w:p>
    <w:p w:rsidR="003D386D" w:rsidRDefault="003D386D" w:rsidP="00F7041F">
      <w:pPr>
        <w:pStyle w:val="Default"/>
        <w:keepNext/>
        <w:numPr>
          <w:ilvl w:val="0"/>
          <w:numId w:val="1"/>
        </w:numPr>
        <w:ind w:left="1260"/>
        <w:rPr>
          <w:rFonts w:asciiTheme="minorHAnsi" w:hAnsiTheme="minorHAnsi" w:cs="Frutiger LT 55 Roman"/>
          <w:color w:val="005CAA"/>
          <w:sz w:val="22"/>
          <w:szCs w:val="22"/>
        </w:rPr>
      </w:pPr>
      <w:r>
        <w:rPr>
          <w:rFonts w:asciiTheme="minorHAnsi" w:hAnsiTheme="minorHAnsi" w:cs="Frutiger LT 55 Roman"/>
          <w:color w:val="005CAA"/>
          <w:sz w:val="22"/>
          <w:szCs w:val="22"/>
        </w:rPr>
        <w:t>VDOT</w:t>
      </w:r>
      <w:r w:rsidR="001141B0">
        <w:rPr>
          <w:rFonts w:asciiTheme="minorHAnsi" w:hAnsiTheme="minorHAnsi" w:cs="Frutiger LT 55 Roman"/>
          <w:color w:val="005CAA"/>
          <w:sz w:val="22"/>
          <w:szCs w:val="22"/>
        </w:rPr>
        <w:t xml:space="preserve"> NRO</w:t>
      </w:r>
      <w:r>
        <w:rPr>
          <w:rFonts w:asciiTheme="minorHAnsi" w:hAnsiTheme="minorHAnsi" w:cs="Frutiger LT 55 Roman"/>
          <w:color w:val="005CAA"/>
          <w:sz w:val="22"/>
          <w:szCs w:val="22"/>
        </w:rPr>
        <w:t xml:space="preserve"> </w:t>
      </w:r>
      <w:r w:rsidR="001141B0">
        <w:rPr>
          <w:rFonts w:asciiTheme="minorHAnsi" w:hAnsiTheme="minorHAnsi" w:cs="Frutiger LT 55 Roman"/>
          <w:color w:val="005CAA"/>
          <w:sz w:val="22"/>
          <w:szCs w:val="22"/>
        </w:rPr>
        <w:t>MPSTOC</w:t>
      </w:r>
      <w:r w:rsidR="00457AA6">
        <w:rPr>
          <w:rFonts w:asciiTheme="minorHAnsi" w:hAnsiTheme="minorHAnsi" w:cs="Frutiger LT 55 Roman"/>
          <w:color w:val="005CAA"/>
          <w:sz w:val="22"/>
          <w:szCs w:val="22"/>
        </w:rPr>
        <w:t xml:space="preserve"> – TOC</w:t>
      </w:r>
    </w:p>
    <w:p w:rsidR="003D386D" w:rsidRDefault="003D386D" w:rsidP="00F7041F">
      <w:pPr>
        <w:pStyle w:val="Default"/>
        <w:keepNext/>
        <w:numPr>
          <w:ilvl w:val="0"/>
          <w:numId w:val="1"/>
        </w:numPr>
        <w:ind w:left="1260"/>
        <w:rPr>
          <w:rFonts w:asciiTheme="minorHAnsi" w:hAnsiTheme="minorHAnsi" w:cs="Frutiger LT 55 Roman"/>
          <w:color w:val="005CAA"/>
          <w:sz w:val="22"/>
          <w:szCs w:val="22"/>
        </w:rPr>
      </w:pPr>
      <w:r>
        <w:rPr>
          <w:rFonts w:asciiTheme="minorHAnsi" w:hAnsiTheme="minorHAnsi" w:cs="Frutiger LT 55 Roman"/>
          <w:color w:val="005CAA"/>
          <w:sz w:val="22"/>
          <w:szCs w:val="22"/>
        </w:rPr>
        <w:t>VDOT</w:t>
      </w:r>
      <w:r w:rsidR="001141B0">
        <w:rPr>
          <w:rFonts w:asciiTheme="minorHAnsi" w:hAnsiTheme="minorHAnsi" w:cs="Frutiger LT 55 Roman"/>
          <w:color w:val="005CAA"/>
          <w:sz w:val="22"/>
          <w:szCs w:val="22"/>
        </w:rPr>
        <w:t xml:space="preserve"> NRO</w:t>
      </w:r>
      <w:r>
        <w:rPr>
          <w:rFonts w:asciiTheme="minorHAnsi" w:hAnsiTheme="minorHAnsi" w:cs="Frutiger LT 55 Roman"/>
          <w:color w:val="005CAA"/>
          <w:sz w:val="22"/>
          <w:szCs w:val="22"/>
        </w:rPr>
        <w:t xml:space="preserve"> </w:t>
      </w:r>
      <w:r w:rsidR="001141B0">
        <w:rPr>
          <w:rFonts w:asciiTheme="minorHAnsi" w:hAnsiTheme="minorHAnsi" w:cs="Frutiger LT 55 Roman"/>
          <w:color w:val="005CAA"/>
          <w:sz w:val="22"/>
          <w:szCs w:val="22"/>
        </w:rPr>
        <w:t>MPSTOC</w:t>
      </w:r>
      <w:r>
        <w:rPr>
          <w:rFonts w:asciiTheme="minorHAnsi" w:hAnsiTheme="minorHAnsi" w:cs="Frutiger LT 55 Roman"/>
          <w:color w:val="005CAA"/>
          <w:sz w:val="22"/>
          <w:szCs w:val="22"/>
        </w:rPr>
        <w:t xml:space="preserve"> </w:t>
      </w:r>
      <w:r w:rsidR="00457AA6">
        <w:rPr>
          <w:rFonts w:asciiTheme="minorHAnsi" w:hAnsiTheme="minorHAnsi" w:cs="Frutiger LT 55 Roman"/>
          <w:color w:val="005CAA"/>
          <w:sz w:val="22"/>
          <w:szCs w:val="22"/>
        </w:rPr>
        <w:t>– TOC CCTV Cameras</w:t>
      </w:r>
    </w:p>
    <w:p w:rsidR="00457AA6" w:rsidRDefault="00457AA6" w:rsidP="00F7041F">
      <w:pPr>
        <w:pStyle w:val="Default"/>
        <w:keepNext/>
        <w:numPr>
          <w:ilvl w:val="0"/>
          <w:numId w:val="1"/>
        </w:numPr>
        <w:ind w:left="1260"/>
        <w:rPr>
          <w:rFonts w:asciiTheme="minorHAnsi" w:hAnsiTheme="minorHAnsi" w:cs="Frutiger LT 55 Roman"/>
          <w:color w:val="005CAA"/>
          <w:sz w:val="22"/>
          <w:szCs w:val="22"/>
        </w:rPr>
      </w:pPr>
      <w:r>
        <w:rPr>
          <w:rFonts w:asciiTheme="minorHAnsi" w:hAnsiTheme="minorHAnsi" w:cs="Frutiger LT 55 Roman"/>
          <w:color w:val="005CAA"/>
          <w:sz w:val="22"/>
          <w:szCs w:val="22"/>
        </w:rPr>
        <w:t>VDOT NRO MPSTOC – TOC Detection</w:t>
      </w:r>
    </w:p>
    <w:p w:rsidR="00B6075E" w:rsidRDefault="001562B3" w:rsidP="00F7041F">
      <w:pPr>
        <w:pStyle w:val="Default"/>
        <w:keepNext/>
        <w:numPr>
          <w:ilvl w:val="0"/>
          <w:numId w:val="6"/>
        </w:numPr>
        <w:spacing w:after="36"/>
        <w:rPr>
          <w:rFonts w:asciiTheme="minorHAnsi" w:hAnsiTheme="minorHAnsi" w:cs="Frutiger LT 55 Roman"/>
          <w:color w:val="005CAA"/>
          <w:sz w:val="22"/>
          <w:szCs w:val="22"/>
        </w:rPr>
      </w:pPr>
      <w:r>
        <w:rPr>
          <w:rFonts w:asciiTheme="minorHAnsi" w:hAnsiTheme="minorHAnsi" w:cs="Frutiger LT 55 Roman"/>
          <w:noProof/>
          <w:color w:val="005CAA"/>
          <w:sz w:val="22"/>
          <w:szCs w:val="22"/>
        </w:rPr>
        <w:drawing>
          <wp:anchor distT="0" distB="0" distL="114300" distR="114300" simplePos="0" relativeHeight="251795456" behindDoc="0" locked="0" layoutInCell="1" allowOverlap="1">
            <wp:simplePos x="0" y="0"/>
            <wp:positionH relativeFrom="column">
              <wp:posOffset>-1019175</wp:posOffset>
            </wp:positionH>
            <wp:positionV relativeFrom="paragraph">
              <wp:posOffset>95250</wp:posOffset>
            </wp:positionV>
            <wp:extent cx="581025" cy="904875"/>
            <wp:effectExtent l="19050" t="0" r="0" b="0"/>
            <wp:wrapNone/>
            <wp:docPr id="7" name="Picture 4"/>
            <wp:cNvGraphicFramePr/>
            <a:graphic xmlns:a="http://schemas.openxmlformats.org/drawingml/2006/main">
              <a:graphicData uri="http://schemas.openxmlformats.org/drawingml/2006/picture">
                <pic:pic xmlns:pic="http://schemas.openxmlformats.org/drawingml/2006/picture">
                  <pic:nvPicPr>
                    <pic:cNvPr id="22" name="Picture 21"/>
                    <pic:cNvPicPr/>
                  </pic:nvPicPr>
                  <pic:blipFill>
                    <a:blip r:embed="rId13" cstate="print"/>
                    <a:srcRect r="89197"/>
                    <a:stretch>
                      <a:fillRect/>
                    </a:stretch>
                  </pic:blipFill>
                  <pic:spPr bwMode="auto">
                    <a:xfrm>
                      <a:off x="0" y="0"/>
                      <a:ext cx="581025" cy="904875"/>
                    </a:xfrm>
                    <a:prstGeom prst="rect">
                      <a:avLst/>
                    </a:prstGeom>
                    <a:noFill/>
                    <a:ln w="9525">
                      <a:noFill/>
                      <a:miter lim="800000"/>
                      <a:headEnd/>
                      <a:tailEnd/>
                    </a:ln>
                  </pic:spPr>
                </pic:pic>
              </a:graphicData>
            </a:graphic>
          </wp:anchor>
        </w:drawing>
      </w:r>
      <w:r w:rsidR="00B6075E">
        <w:rPr>
          <w:rFonts w:asciiTheme="minorHAnsi" w:hAnsiTheme="minorHAnsi" w:cs="Frutiger LT 55 Roman"/>
          <w:color w:val="005CAA"/>
          <w:sz w:val="22"/>
          <w:szCs w:val="22"/>
        </w:rPr>
        <w:t>Examine the information flows on the diagram and note whether they are within the scope of the project.</w:t>
      </w:r>
    </w:p>
    <w:p w:rsidR="00457AA6" w:rsidRDefault="00B6075E" w:rsidP="00F7041F">
      <w:pPr>
        <w:pStyle w:val="Default"/>
        <w:keepNext/>
        <w:numPr>
          <w:ilvl w:val="0"/>
          <w:numId w:val="6"/>
        </w:numPr>
        <w:spacing w:after="36"/>
        <w:rPr>
          <w:rFonts w:asciiTheme="minorHAnsi" w:hAnsiTheme="minorHAnsi" w:cs="Frutiger LT 55 Roman"/>
          <w:color w:val="005CAA"/>
          <w:sz w:val="22"/>
          <w:szCs w:val="22"/>
        </w:rPr>
      </w:pPr>
      <w:r>
        <w:rPr>
          <w:rFonts w:asciiTheme="minorHAnsi" w:hAnsiTheme="minorHAnsi" w:cs="Frutiger LT 55 Roman"/>
          <w:color w:val="005CAA"/>
          <w:sz w:val="22"/>
          <w:szCs w:val="22"/>
        </w:rPr>
        <w:t>For further information about the information flows, c</w:t>
      </w:r>
      <w:r w:rsidR="00457AA6">
        <w:rPr>
          <w:rFonts w:asciiTheme="minorHAnsi" w:hAnsiTheme="minorHAnsi" w:cs="Frutiger LT 55 Roman"/>
          <w:color w:val="005CAA"/>
          <w:sz w:val="22"/>
          <w:szCs w:val="22"/>
        </w:rPr>
        <w:t>lick the back button to return to the Freeway Control – VDOT NRO MPSTOC page.</w:t>
      </w:r>
    </w:p>
    <w:p w:rsidR="001562B3" w:rsidRPr="00506D86" w:rsidRDefault="001562B3" w:rsidP="001562B3">
      <w:pPr>
        <w:pStyle w:val="CM6"/>
        <w:framePr w:w="1996" w:h="4276" w:hRule="exact" w:wrap="auto" w:vAnchor="page" w:hAnchor="page" w:x="766" w:y="9211"/>
        <w:spacing w:line="240" w:lineRule="auto"/>
        <w:ind w:right="144"/>
        <w:rPr>
          <w:rFonts w:asciiTheme="minorHAnsi" w:hAnsiTheme="minorHAnsi" w:cs="Verdana"/>
          <w:color w:val="005CAA"/>
          <w:sz w:val="18"/>
          <w:szCs w:val="18"/>
        </w:rPr>
      </w:pPr>
      <w:r w:rsidRPr="00506D86">
        <w:rPr>
          <w:rFonts w:asciiTheme="minorHAnsi" w:hAnsiTheme="minorHAnsi" w:cs="Frutiger LT 45 Light"/>
          <w:b/>
          <w:color w:val="005CAA"/>
          <w:sz w:val="18"/>
          <w:szCs w:val="18"/>
        </w:rPr>
        <w:t xml:space="preserve">Tip: </w:t>
      </w:r>
      <w:r w:rsidRPr="00506D86">
        <w:rPr>
          <w:rFonts w:asciiTheme="minorHAnsi" w:hAnsiTheme="minorHAnsi" w:cs="Frutiger LT 45 Light"/>
          <w:color w:val="005CAA"/>
          <w:sz w:val="18"/>
          <w:szCs w:val="18"/>
        </w:rPr>
        <w:t xml:space="preserve">The </w:t>
      </w:r>
      <w:r>
        <w:rPr>
          <w:rFonts w:asciiTheme="minorHAnsi" w:hAnsiTheme="minorHAnsi" w:cs="Frutiger LT 45 Light"/>
          <w:color w:val="005CAA"/>
          <w:sz w:val="18"/>
          <w:szCs w:val="18"/>
        </w:rPr>
        <w:t>Northern Virginia</w:t>
      </w:r>
      <w:r w:rsidRPr="00506D86">
        <w:rPr>
          <w:rFonts w:asciiTheme="minorHAnsi" w:hAnsiTheme="minorHAnsi" w:cs="Frutiger LT 45 Light"/>
          <w:color w:val="005CAA"/>
          <w:sz w:val="18"/>
          <w:szCs w:val="18"/>
        </w:rPr>
        <w:t xml:space="preserve"> ITS Architecture is also available as a Turbo Architecture Version</w:t>
      </w:r>
      <w:r>
        <w:rPr>
          <w:rFonts w:asciiTheme="minorHAnsi" w:hAnsiTheme="minorHAnsi" w:cs="Frutiger LT 45 Light"/>
          <w:color w:val="005CAA"/>
          <w:sz w:val="18"/>
          <w:szCs w:val="18"/>
        </w:rPr>
        <w:t xml:space="preserve"> 4.1</w:t>
      </w:r>
      <w:r w:rsidRPr="00506D86">
        <w:rPr>
          <w:rFonts w:asciiTheme="minorHAnsi" w:hAnsiTheme="minorHAnsi" w:cs="Frutiger LT 45 Light"/>
          <w:color w:val="005CAA"/>
          <w:sz w:val="18"/>
          <w:szCs w:val="18"/>
        </w:rPr>
        <w:t xml:space="preserve"> database. Turbo Architecture is a</w:t>
      </w:r>
      <w:r>
        <w:rPr>
          <w:rFonts w:asciiTheme="minorHAnsi" w:hAnsiTheme="minorHAnsi" w:cs="Frutiger LT 45 Light"/>
          <w:color w:val="005CAA"/>
          <w:sz w:val="18"/>
          <w:szCs w:val="18"/>
        </w:rPr>
        <w:t>n intera</w:t>
      </w:r>
      <w:r w:rsidRPr="00506D86">
        <w:rPr>
          <w:rFonts w:asciiTheme="minorHAnsi" w:hAnsiTheme="minorHAnsi" w:cs="Frutiger LT 45 Light"/>
          <w:color w:val="005CAA"/>
          <w:sz w:val="18"/>
          <w:szCs w:val="18"/>
        </w:rPr>
        <w:t>ctive software program that assists transportation planners and system integrators, both in the public and private sectors, in the development of regional and project architectures using the National ITS Architecture as a starting point</w:t>
      </w:r>
      <w:r>
        <w:rPr>
          <w:rFonts w:asciiTheme="minorHAnsi" w:hAnsiTheme="minorHAnsi" w:cs="Frutiger LT 45 Light"/>
          <w:color w:val="005CAA"/>
          <w:sz w:val="18"/>
          <w:szCs w:val="18"/>
        </w:rPr>
        <w:t>.</w:t>
      </w:r>
    </w:p>
    <w:p w:rsidR="00A83836" w:rsidRPr="003D386D" w:rsidRDefault="00A83836" w:rsidP="00F7041F">
      <w:pPr>
        <w:pStyle w:val="Default"/>
        <w:keepNext/>
        <w:numPr>
          <w:ilvl w:val="0"/>
          <w:numId w:val="6"/>
        </w:numPr>
        <w:spacing w:after="36"/>
        <w:rPr>
          <w:rFonts w:asciiTheme="minorHAnsi" w:hAnsiTheme="minorHAnsi" w:cs="Frutiger LT 55 Roman"/>
          <w:color w:val="005CAA"/>
          <w:sz w:val="22"/>
          <w:szCs w:val="22"/>
        </w:rPr>
      </w:pPr>
      <w:r w:rsidRPr="003D386D">
        <w:rPr>
          <w:rFonts w:asciiTheme="minorHAnsi" w:hAnsiTheme="minorHAnsi" w:cs="Frutiger LT 55 Roman"/>
          <w:color w:val="005CAA"/>
          <w:sz w:val="22"/>
          <w:szCs w:val="22"/>
        </w:rPr>
        <w:t>Click on the inventory element</w:t>
      </w:r>
      <w:r w:rsidR="00457AA6">
        <w:rPr>
          <w:rFonts w:asciiTheme="minorHAnsi" w:hAnsiTheme="minorHAnsi" w:cs="Frutiger LT 55 Roman"/>
          <w:color w:val="005CAA"/>
          <w:sz w:val="22"/>
          <w:szCs w:val="22"/>
        </w:rPr>
        <w:t xml:space="preserve"> </w:t>
      </w:r>
      <w:r w:rsidR="00B6075E">
        <w:rPr>
          <w:rFonts w:asciiTheme="minorHAnsi" w:hAnsiTheme="minorHAnsi" w:cs="Frutiger LT 55 Roman"/>
          <w:color w:val="005CAA"/>
          <w:sz w:val="22"/>
          <w:szCs w:val="22"/>
        </w:rPr>
        <w:t>that is a source or destination for the information flow of interest from the diagram</w:t>
      </w:r>
      <w:r w:rsidRPr="003D386D">
        <w:rPr>
          <w:rFonts w:asciiTheme="minorHAnsi" w:hAnsiTheme="minorHAnsi" w:cs="Frutiger LT 55 Roman"/>
          <w:color w:val="005CAA"/>
          <w:sz w:val="22"/>
          <w:szCs w:val="22"/>
        </w:rPr>
        <w:t xml:space="preserve">. </w:t>
      </w:r>
    </w:p>
    <w:p w:rsidR="00A83836" w:rsidRPr="003D386D" w:rsidRDefault="00457AA6" w:rsidP="00F7041F">
      <w:pPr>
        <w:pStyle w:val="Default"/>
        <w:keepNext/>
        <w:numPr>
          <w:ilvl w:val="0"/>
          <w:numId w:val="6"/>
        </w:numPr>
        <w:rPr>
          <w:rFonts w:asciiTheme="minorHAnsi" w:hAnsiTheme="minorHAnsi" w:cs="Frutiger LT 55 Roman"/>
          <w:color w:val="005CAA"/>
          <w:sz w:val="22"/>
          <w:szCs w:val="22"/>
        </w:rPr>
      </w:pPr>
      <w:r>
        <w:rPr>
          <w:rFonts w:asciiTheme="minorHAnsi" w:hAnsiTheme="minorHAnsi" w:cs="Frutiger LT 55 Roman"/>
          <w:color w:val="005CAA"/>
          <w:sz w:val="22"/>
          <w:szCs w:val="22"/>
        </w:rPr>
        <w:t xml:space="preserve">Scroll down the page to the Information Flows to/from VDOT NRO MPSTOC-TOC header </w:t>
      </w:r>
      <w:r w:rsidR="00A83836" w:rsidRPr="003D386D">
        <w:rPr>
          <w:rFonts w:asciiTheme="minorHAnsi" w:hAnsiTheme="minorHAnsi" w:cs="Frutiger LT 55 Roman"/>
          <w:color w:val="005CAA"/>
          <w:sz w:val="22"/>
          <w:szCs w:val="22"/>
        </w:rPr>
        <w:t xml:space="preserve">– </w:t>
      </w:r>
      <w:r w:rsidR="00B6075E">
        <w:rPr>
          <w:rFonts w:asciiTheme="minorHAnsi" w:hAnsiTheme="minorHAnsi" w:cs="Frutiger LT 55 Roman"/>
          <w:color w:val="005CAA"/>
          <w:sz w:val="22"/>
          <w:szCs w:val="22"/>
        </w:rPr>
        <w:t>click on the element pair that matches the interface in the diagram and s</w:t>
      </w:r>
      <w:r w:rsidR="00A83836" w:rsidRPr="003D386D">
        <w:rPr>
          <w:rFonts w:asciiTheme="minorHAnsi" w:hAnsiTheme="minorHAnsi" w:cs="Frutiger LT 55 Roman"/>
          <w:color w:val="005CAA"/>
          <w:sz w:val="22"/>
          <w:szCs w:val="22"/>
        </w:rPr>
        <w:t xml:space="preserve">ee if the </w:t>
      </w:r>
      <w:r w:rsidR="00B6075E">
        <w:rPr>
          <w:rFonts w:asciiTheme="minorHAnsi" w:hAnsiTheme="minorHAnsi" w:cs="Frutiger LT 55 Roman"/>
          <w:color w:val="005CAA"/>
          <w:sz w:val="22"/>
          <w:szCs w:val="22"/>
        </w:rPr>
        <w:t>information</w:t>
      </w:r>
      <w:r w:rsidR="00A83836" w:rsidRPr="003D386D">
        <w:rPr>
          <w:rFonts w:asciiTheme="minorHAnsi" w:hAnsiTheme="minorHAnsi" w:cs="Frutiger LT 55 Roman"/>
          <w:color w:val="005CAA"/>
          <w:sz w:val="22"/>
          <w:szCs w:val="22"/>
        </w:rPr>
        <w:t xml:space="preserve"> exchanges suggested by the architecture are accurate and include the project scope. </w:t>
      </w:r>
    </w:p>
    <w:p w:rsidR="00B54BB7" w:rsidRDefault="00B54BB7" w:rsidP="00B54BB7">
      <w:pPr>
        <w:pStyle w:val="CM5"/>
        <w:spacing w:line="240" w:lineRule="atLeast"/>
        <w:rPr>
          <w:rFonts w:asciiTheme="minorHAnsi" w:hAnsiTheme="minorHAnsi" w:cs="Frutiger LT 55 Roman"/>
          <w:color w:val="000000"/>
          <w:sz w:val="22"/>
          <w:szCs w:val="22"/>
        </w:rPr>
      </w:pPr>
    </w:p>
    <w:p w:rsidR="00A83836" w:rsidRDefault="00A83836" w:rsidP="007718A3">
      <w:pPr>
        <w:pStyle w:val="CM5"/>
        <w:spacing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For first-time users of the website, VDOT</w:t>
      </w:r>
      <w:r w:rsidR="001141B0">
        <w:rPr>
          <w:rFonts w:asciiTheme="minorHAnsi" w:hAnsiTheme="minorHAnsi" w:cs="Frutiger LT 55 Roman"/>
          <w:color w:val="000000"/>
          <w:sz w:val="22"/>
          <w:szCs w:val="22"/>
        </w:rPr>
        <w:t xml:space="preserve"> NRO’s</w:t>
      </w:r>
      <w:r w:rsidRPr="003D386D">
        <w:rPr>
          <w:rFonts w:asciiTheme="minorHAnsi" w:hAnsiTheme="minorHAnsi" w:cs="Frutiger LT 55 Roman"/>
          <w:color w:val="000000"/>
          <w:sz w:val="22"/>
          <w:szCs w:val="22"/>
        </w:rPr>
        <w:t xml:space="preserve"> Planning Staff can help with a walkthrough of the website for the project. </w:t>
      </w:r>
    </w:p>
    <w:p w:rsidR="003D386D" w:rsidRPr="001562B3" w:rsidRDefault="003D386D" w:rsidP="001562B3">
      <w:pPr>
        <w:pStyle w:val="CM5"/>
        <w:spacing w:line="240" w:lineRule="atLeast"/>
        <w:rPr>
          <w:rFonts w:asciiTheme="minorHAnsi" w:hAnsiTheme="minorHAnsi" w:cs="Frutiger LT 55 Roman"/>
          <w:color w:val="000000"/>
          <w:sz w:val="22"/>
          <w:szCs w:val="22"/>
        </w:rPr>
      </w:pPr>
    </w:p>
    <w:p w:rsidR="00A83836" w:rsidRPr="006C4212" w:rsidRDefault="006C4212" w:rsidP="006C4212">
      <w:pPr>
        <w:pStyle w:val="Default"/>
        <w:rPr>
          <w:rFonts w:ascii="Calibri" w:hAnsi="Calibri"/>
          <w:b/>
        </w:rPr>
      </w:pPr>
      <w:r>
        <w:rPr>
          <w:rFonts w:ascii="Calibri" w:hAnsi="Calibri"/>
          <w:b/>
        </w:rPr>
        <w:t xml:space="preserve">7.2 </w:t>
      </w:r>
      <w:r w:rsidR="00A83836" w:rsidRPr="006C4212">
        <w:rPr>
          <w:rFonts w:ascii="Calibri" w:hAnsi="Calibri"/>
          <w:b/>
        </w:rPr>
        <w:t xml:space="preserve">Using Turbo Architecture to Define Project Architectures </w:t>
      </w:r>
    </w:p>
    <w:p w:rsidR="006C4212" w:rsidRDefault="006C4212" w:rsidP="00F7041F">
      <w:pPr>
        <w:pStyle w:val="CM5"/>
        <w:spacing w:line="276" w:lineRule="auto"/>
        <w:rPr>
          <w:rFonts w:asciiTheme="minorHAnsi" w:hAnsiTheme="minorHAnsi" w:cs="Frutiger LT 55 Roman"/>
          <w:color w:val="000000"/>
          <w:sz w:val="22"/>
          <w:szCs w:val="22"/>
        </w:rPr>
      </w:pPr>
    </w:p>
    <w:p w:rsidR="00A83836" w:rsidRPr="003D386D" w:rsidRDefault="00A83836" w:rsidP="001562B3">
      <w:pPr>
        <w:pStyle w:val="CM5"/>
        <w:widowControl/>
        <w:spacing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 xml:space="preserve">As projects get more complex, the use of the website </w:t>
      </w:r>
      <w:r w:rsidR="0092289D">
        <w:rPr>
          <w:rFonts w:asciiTheme="minorHAnsi" w:hAnsiTheme="minorHAnsi" w:cs="Frutiger LT 55 Roman"/>
          <w:color w:val="000000"/>
          <w:sz w:val="22"/>
          <w:szCs w:val="22"/>
        </w:rPr>
        <w:t xml:space="preserve">may </w:t>
      </w:r>
      <w:r w:rsidRPr="003D386D">
        <w:rPr>
          <w:rFonts w:asciiTheme="minorHAnsi" w:hAnsiTheme="minorHAnsi" w:cs="Frutiger LT 55 Roman"/>
          <w:color w:val="000000"/>
          <w:sz w:val="22"/>
          <w:szCs w:val="22"/>
        </w:rPr>
        <w:t>become cumbersome. Also, the website is easier for routine projects for which information exchanges are already captured in the architecture. With access to the Turbo Architecture software tool, the regional architecture can be viewed in a database format, and, as the software provides several features that simplify the design of an architecture, more complex project architecture</w:t>
      </w:r>
      <w:r w:rsidR="0092289D">
        <w:rPr>
          <w:rFonts w:asciiTheme="minorHAnsi" w:hAnsiTheme="minorHAnsi" w:cs="Frutiger LT 55 Roman"/>
          <w:color w:val="000000"/>
          <w:sz w:val="22"/>
          <w:szCs w:val="22"/>
        </w:rPr>
        <w:t>s</w:t>
      </w:r>
      <w:r w:rsidRPr="003D386D">
        <w:rPr>
          <w:rFonts w:asciiTheme="minorHAnsi" w:hAnsiTheme="minorHAnsi" w:cs="Frutiger LT 55 Roman"/>
          <w:color w:val="000000"/>
          <w:sz w:val="22"/>
          <w:szCs w:val="22"/>
        </w:rPr>
        <w:t xml:space="preserve"> can be developed. Using the software tool </w:t>
      </w:r>
      <w:r w:rsidR="0092289D">
        <w:rPr>
          <w:rFonts w:asciiTheme="minorHAnsi" w:hAnsiTheme="minorHAnsi" w:cs="Frutiger LT 55 Roman"/>
          <w:color w:val="000000"/>
          <w:sz w:val="22"/>
          <w:szCs w:val="22"/>
        </w:rPr>
        <w:t>facilitates</w:t>
      </w:r>
      <w:r w:rsidRPr="003D386D">
        <w:rPr>
          <w:rFonts w:asciiTheme="minorHAnsi" w:hAnsiTheme="minorHAnsi" w:cs="Frutiger LT 55 Roman"/>
          <w:color w:val="000000"/>
          <w:sz w:val="22"/>
          <w:szCs w:val="22"/>
        </w:rPr>
        <w:t xml:space="preserve"> consistency with the regional architecture and with the National ITS Architecture. The software also does the </w:t>
      </w:r>
      <w:r w:rsidRPr="003D386D">
        <w:rPr>
          <w:rFonts w:asciiTheme="minorHAnsi" w:hAnsiTheme="minorHAnsi" w:cs="Frutiger LT 55 Roman"/>
          <w:color w:val="000000"/>
          <w:sz w:val="22"/>
          <w:szCs w:val="22"/>
        </w:rPr>
        <w:lastRenderedPageBreak/>
        <w:t xml:space="preserve">“homework” on identification of ITS Standards and their applicability to the particular project. </w:t>
      </w:r>
    </w:p>
    <w:p w:rsidR="00A83836" w:rsidRPr="003D386D" w:rsidRDefault="00A83836" w:rsidP="00F7041F">
      <w:pPr>
        <w:spacing w:after="0"/>
        <w:rPr>
          <w:rFonts w:asciiTheme="minorHAnsi" w:hAnsiTheme="minorHAnsi"/>
        </w:rPr>
      </w:pPr>
    </w:p>
    <w:p w:rsidR="00A83836" w:rsidRPr="003D386D" w:rsidRDefault="00A83836" w:rsidP="007718A3">
      <w:pPr>
        <w:pStyle w:val="CM66"/>
        <w:spacing w:after="292"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To the inexperienced, viewing the architecture using Turbo Architecture can be intimidating. However, once experience is gained, Turbo Architecture is easy to use, with powerful reporting capabilities. VDOT</w:t>
      </w:r>
      <w:r w:rsidR="001141B0">
        <w:rPr>
          <w:rFonts w:asciiTheme="minorHAnsi" w:hAnsiTheme="minorHAnsi" w:cs="Frutiger LT 55 Roman"/>
          <w:color w:val="000000"/>
          <w:sz w:val="22"/>
          <w:szCs w:val="22"/>
        </w:rPr>
        <w:t xml:space="preserve"> NRO’s</w:t>
      </w:r>
      <w:r w:rsidRPr="003D386D">
        <w:rPr>
          <w:rFonts w:asciiTheme="minorHAnsi" w:hAnsiTheme="minorHAnsi" w:cs="Frutiger LT 55 Roman"/>
          <w:color w:val="000000"/>
          <w:sz w:val="22"/>
          <w:szCs w:val="22"/>
        </w:rPr>
        <w:t xml:space="preserve"> Project Managers who manage ITS projects should avail themselves of training opportunities on Turbo Architecture within VDOT</w:t>
      </w:r>
      <w:r w:rsidR="001141B0">
        <w:rPr>
          <w:rFonts w:asciiTheme="minorHAnsi" w:hAnsiTheme="minorHAnsi" w:cs="Frutiger LT 55 Roman"/>
          <w:color w:val="000000"/>
          <w:sz w:val="22"/>
          <w:szCs w:val="22"/>
        </w:rPr>
        <w:t xml:space="preserve"> NRO</w:t>
      </w:r>
      <w:r w:rsidRPr="003D386D">
        <w:rPr>
          <w:rFonts w:asciiTheme="minorHAnsi" w:hAnsiTheme="minorHAnsi" w:cs="Frutiger LT 55 Roman"/>
          <w:color w:val="000000"/>
          <w:sz w:val="22"/>
          <w:szCs w:val="22"/>
        </w:rPr>
        <w:t xml:space="preserve"> and elsewhere. </w:t>
      </w:r>
    </w:p>
    <w:p w:rsidR="00A83836" w:rsidRDefault="00A83836" w:rsidP="007718A3">
      <w:pPr>
        <w:pStyle w:val="CM14"/>
        <w:widowControl/>
        <w:spacing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 xml:space="preserve">To begin using Turbo Architecture, the Project Manager needs to download </w:t>
      </w:r>
      <w:r w:rsidR="001141B0">
        <w:rPr>
          <w:rFonts w:asciiTheme="minorHAnsi" w:hAnsiTheme="minorHAnsi" w:cs="Frutiger LT 55 Roman"/>
          <w:color w:val="000000"/>
          <w:sz w:val="22"/>
          <w:szCs w:val="22"/>
        </w:rPr>
        <w:t>the Virginia Northern Region</w:t>
      </w:r>
      <w:r w:rsidRPr="003D386D">
        <w:rPr>
          <w:rFonts w:asciiTheme="minorHAnsi" w:hAnsiTheme="minorHAnsi" w:cs="Frutiger LT 55 Roman"/>
          <w:color w:val="000000"/>
          <w:sz w:val="22"/>
          <w:szCs w:val="22"/>
        </w:rPr>
        <w:t xml:space="preserve"> ITS Architecture Turbo Architecture database from the website. To download the database, click on the “Turbo db” icon on the website</w:t>
      </w:r>
      <w:r w:rsidR="0092289D">
        <w:rPr>
          <w:rFonts w:asciiTheme="minorHAnsi" w:hAnsiTheme="minorHAnsi" w:cs="Frutiger LT 55 Roman"/>
          <w:color w:val="000000"/>
          <w:sz w:val="22"/>
          <w:szCs w:val="22"/>
        </w:rPr>
        <w:t xml:space="preserve"> or look for the database under the Documents and Files link.  </w:t>
      </w:r>
      <w:r w:rsidRPr="003D386D">
        <w:rPr>
          <w:rFonts w:asciiTheme="minorHAnsi" w:hAnsiTheme="minorHAnsi" w:cs="Frutiger LT 55 Roman"/>
          <w:color w:val="000000"/>
          <w:sz w:val="22"/>
          <w:szCs w:val="22"/>
        </w:rPr>
        <w:t>The Project Manager should also have Turbo Architecture</w:t>
      </w:r>
      <w:r w:rsidR="001141B0">
        <w:rPr>
          <w:rFonts w:asciiTheme="minorHAnsi" w:hAnsiTheme="minorHAnsi" w:cs="Frutiger LT 55 Roman"/>
          <w:color w:val="000000"/>
          <w:sz w:val="22"/>
          <w:szCs w:val="22"/>
        </w:rPr>
        <w:t xml:space="preserve"> Version 4.1 or higher</w:t>
      </w:r>
      <w:r w:rsidRPr="003D386D">
        <w:rPr>
          <w:rFonts w:asciiTheme="minorHAnsi" w:hAnsiTheme="minorHAnsi" w:cs="Frutiger LT 55 Roman"/>
          <w:color w:val="000000"/>
          <w:sz w:val="22"/>
          <w:szCs w:val="22"/>
        </w:rPr>
        <w:t xml:space="preserve"> installed on their computer. </w:t>
      </w:r>
      <w:r w:rsidR="0092289D">
        <w:rPr>
          <w:rFonts w:asciiTheme="minorHAnsi" w:hAnsiTheme="minorHAnsi" w:cs="Frutiger LT 55 Roman"/>
          <w:color w:val="000000"/>
          <w:sz w:val="22"/>
          <w:szCs w:val="22"/>
        </w:rPr>
        <w:t xml:space="preserve">  This latest version of Turbo Architecture can be downloaded from the National ITS Architecture website at </w:t>
      </w:r>
      <w:hyperlink r:id="rId43" w:history="1">
        <w:r w:rsidR="00B6075E" w:rsidRPr="00CA2AC2">
          <w:rPr>
            <w:rStyle w:val="Hyperlink"/>
            <w:rFonts w:asciiTheme="minorHAnsi" w:hAnsiTheme="minorHAnsi" w:cs="Frutiger LT 55 Roman"/>
            <w:sz w:val="22"/>
            <w:szCs w:val="22"/>
          </w:rPr>
          <w:t>www.iteris.com/itsarch/html/turbo/turbomain.htm</w:t>
        </w:r>
      </w:hyperlink>
      <w:r w:rsidR="00E27F63">
        <w:rPr>
          <w:rFonts w:asciiTheme="minorHAnsi" w:hAnsiTheme="minorHAnsi" w:cs="Frutiger LT 55 Roman"/>
          <w:color w:val="000000"/>
          <w:sz w:val="22"/>
          <w:szCs w:val="22"/>
        </w:rPr>
        <w:t xml:space="preserve"> .</w:t>
      </w:r>
    </w:p>
    <w:p w:rsidR="003D386D" w:rsidRPr="003D386D" w:rsidRDefault="003D386D" w:rsidP="00F7041F">
      <w:pPr>
        <w:pStyle w:val="Default"/>
        <w:spacing w:line="276" w:lineRule="auto"/>
      </w:pPr>
    </w:p>
    <w:p w:rsidR="00A83836" w:rsidRDefault="00A83836" w:rsidP="00A516FE">
      <w:pPr>
        <w:pStyle w:val="CM66"/>
        <w:spacing w:after="120" w:line="276" w:lineRule="auto"/>
        <w:jc w:val="both"/>
        <w:rPr>
          <w:rFonts w:asciiTheme="minorHAnsi" w:hAnsiTheme="minorHAnsi" w:cs="Frutiger LT 55 Roman"/>
          <w:color w:val="000000"/>
          <w:sz w:val="22"/>
          <w:szCs w:val="22"/>
        </w:rPr>
      </w:pPr>
      <w:r w:rsidRPr="003D386D">
        <w:rPr>
          <w:rFonts w:asciiTheme="minorHAnsi" w:hAnsiTheme="minorHAnsi" w:cs="Frutiger LT 55 Roman"/>
          <w:color w:val="000000"/>
          <w:sz w:val="22"/>
          <w:szCs w:val="22"/>
        </w:rPr>
        <w:t xml:space="preserve">Development of a project architecture using Turbo Architecture involves the user going through a series of selections (tabs) on the software. The process requires the user to identify which systems are involved in the project (inventory), to identify which ITS user services the project will provide or help provide (services), to specify high-level requirements, and to identify the systems with information exchange connections (build &amp; customize). Turbo Architecture reports can be attached to the checklist. These reports can also be used in developing RFPs, or addressing ITS standards. See the “suggested reports” </w:t>
      </w:r>
      <w:r w:rsidR="00B6075E">
        <w:rPr>
          <w:rFonts w:asciiTheme="minorHAnsi" w:hAnsiTheme="minorHAnsi" w:cs="Frutiger LT 55 Roman"/>
          <w:color w:val="000000"/>
          <w:sz w:val="22"/>
          <w:szCs w:val="22"/>
        </w:rPr>
        <w:t>table below</w:t>
      </w:r>
      <w:r w:rsidRPr="003D386D">
        <w:rPr>
          <w:rFonts w:asciiTheme="minorHAnsi" w:hAnsiTheme="minorHAnsi" w:cs="Frutiger LT 55 Roman"/>
          <w:color w:val="000000"/>
          <w:sz w:val="22"/>
          <w:szCs w:val="22"/>
        </w:rPr>
        <w:t xml:space="preserve"> for useful outputs from Turbo. </w:t>
      </w:r>
    </w:p>
    <w:p w:rsidR="00B6075E" w:rsidRPr="00B6075E" w:rsidRDefault="00B6075E" w:rsidP="00C02235">
      <w:pPr>
        <w:pStyle w:val="Default"/>
        <w:jc w:val="center"/>
      </w:pPr>
      <w:r w:rsidRPr="00F7041F">
        <w:rPr>
          <w:rFonts w:asciiTheme="minorHAnsi" w:hAnsiTheme="minorHAnsi" w:cs="Frutiger LT 45 Light"/>
          <w:b/>
          <w:bCs/>
          <w:i/>
          <w:iCs/>
          <w:sz w:val="22"/>
          <w:szCs w:val="22"/>
        </w:rPr>
        <w:t>Suggested Turbo Reports to attach with your Rule 940 Checklist</w:t>
      </w:r>
    </w:p>
    <w:tbl>
      <w:tblPr>
        <w:tblStyle w:val="TableGrid"/>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tblPr>
      <w:tblGrid>
        <w:gridCol w:w="1998"/>
        <w:gridCol w:w="4950"/>
      </w:tblGrid>
      <w:tr w:rsidR="00B6075E" w:rsidRPr="00A516FE" w:rsidTr="00A516FE">
        <w:trPr>
          <w:trHeight w:val="547"/>
          <w:jc w:val="center"/>
        </w:trPr>
        <w:tc>
          <w:tcPr>
            <w:tcW w:w="1998" w:type="dxa"/>
            <w:vAlign w:val="center"/>
          </w:tcPr>
          <w:p w:rsidR="00B6075E" w:rsidRPr="00A516FE" w:rsidRDefault="00B6075E" w:rsidP="00C02235">
            <w:pPr>
              <w:pStyle w:val="CM66"/>
              <w:jc w:val="center"/>
              <w:rPr>
                <w:rFonts w:asciiTheme="minorHAnsi" w:hAnsiTheme="minorHAnsi" w:cs="Frutiger LT 45 Light"/>
                <w:b/>
                <w:bCs/>
                <w:i/>
                <w:iCs/>
                <w:sz w:val="20"/>
                <w:szCs w:val="22"/>
              </w:rPr>
            </w:pPr>
            <w:r w:rsidRPr="00A516FE">
              <w:rPr>
                <w:rFonts w:asciiTheme="minorHAnsi" w:hAnsiTheme="minorHAnsi" w:cs="Frutiger LT 45 Light"/>
                <w:b/>
                <w:bCs/>
                <w:i/>
                <w:iCs/>
                <w:sz w:val="20"/>
                <w:szCs w:val="22"/>
              </w:rPr>
              <w:t>Rule 940 Checklist Section</w:t>
            </w:r>
          </w:p>
        </w:tc>
        <w:tc>
          <w:tcPr>
            <w:tcW w:w="4950" w:type="dxa"/>
            <w:vAlign w:val="center"/>
          </w:tcPr>
          <w:p w:rsidR="00B6075E" w:rsidRPr="00A516FE" w:rsidRDefault="00B6075E" w:rsidP="00C02235">
            <w:pPr>
              <w:pStyle w:val="CM66"/>
              <w:jc w:val="center"/>
              <w:rPr>
                <w:rFonts w:asciiTheme="minorHAnsi" w:hAnsiTheme="minorHAnsi" w:cs="Frutiger LT 45 Light"/>
                <w:b/>
                <w:bCs/>
                <w:i/>
                <w:iCs/>
                <w:sz w:val="20"/>
                <w:szCs w:val="22"/>
              </w:rPr>
            </w:pPr>
            <w:r w:rsidRPr="00A516FE">
              <w:rPr>
                <w:rFonts w:asciiTheme="minorHAnsi" w:hAnsiTheme="minorHAnsi" w:cs="Frutiger LT 45 Light"/>
                <w:b/>
                <w:bCs/>
                <w:i/>
                <w:iCs/>
                <w:sz w:val="20"/>
                <w:szCs w:val="22"/>
              </w:rPr>
              <w:t>Turbo Architecture Report</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3.</w:t>
            </w:r>
            <w:r w:rsidR="00C02235" w:rsidRPr="00C02235">
              <w:rPr>
                <w:rFonts w:asciiTheme="minorHAnsi" w:hAnsiTheme="minorHAnsi" w:cs="Frutiger LT 45 Light"/>
                <w:b/>
                <w:bCs/>
                <w:i/>
                <w:iCs/>
                <w:sz w:val="18"/>
                <w:szCs w:val="22"/>
              </w:rPr>
              <w:t>2</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color w:val="000000"/>
                <w:sz w:val="18"/>
                <w:szCs w:val="22"/>
              </w:rPr>
              <w:t>Stakeholder Report</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3.</w:t>
            </w:r>
            <w:r w:rsidR="00C02235" w:rsidRPr="00C02235">
              <w:rPr>
                <w:rFonts w:asciiTheme="minorHAnsi" w:hAnsiTheme="minorHAnsi" w:cs="Frutiger LT 45 Light"/>
                <w:b/>
                <w:bCs/>
                <w:i/>
                <w:iCs/>
                <w:sz w:val="18"/>
                <w:szCs w:val="22"/>
              </w:rPr>
              <w:t>3</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color w:val="000000"/>
                <w:sz w:val="18"/>
                <w:szCs w:val="22"/>
              </w:rPr>
              <w:t>Inventory Report</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3.</w:t>
            </w:r>
            <w:r w:rsidR="00C02235" w:rsidRPr="00C02235">
              <w:rPr>
                <w:rFonts w:asciiTheme="minorHAnsi" w:hAnsiTheme="minorHAnsi" w:cs="Frutiger LT 45 Light"/>
                <w:b/>
                <w:bCs/>
                <w:i/>
                <w:iCs/>
                <w:sz w:val="18"/>
                <w:szCs w:val="22"/>
              </w:rPr>
              <w:t>4</w:t>
            </w:r>
          </w:p>
        </w:tc>
        <w:tc>
          <w:tcPr>
            <w:tcW w:w="4950" w:type="dxa"/>
            <w:vAlign w:val="center"/>
          </w:tcPr>
          <w:p w:rsidR="00B6075E" w:rsidRPr="00C02235" w:rsidRDefault="00B6075E" w:rsidP="00C02235">
            <w:pPr>
              <w:pStyle w:val="CM26"/>
              <w:numPr>
                <w:ilvl w:val="0"/>
                <w:numId w:val="21"/>
              </w:numPr>
              <w:spacing w:line="240" w:lineRule="atLeast"/>
              <w:rPr>
                <w:rFonts w:asciiTheme="minorHAnsi" w:hAnsiTheme="minorHAnsi" w:cs="FrutigerObl-Bol"/>
                <w:color w:val="000000"/>
                <w:sz w:val="18"/>
                <w:szCs w:val="22"/>
              </w:rPr>
            </w:pPr>
            <w:r w:rsidRPr="00C02235">
              <w:rPr>
                <w:rFonts w:asciiTheme="minorHAnsi" w:hAnsiTheme="minorHAnsi" w:cs="Frutiger LT 55 Roman"/>
                <w:color w:val="000000"/>
                <w:sz w:val="18"/>
                <w:szCs w:val="22"/>
              </w:rPr>
              <w:t xml:space="preserve">Project Architecture Report </w:t>
            </w:r>
          </w:p>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sz w:val="18"/>
                <w:szCs w:val="22"/>
              </w:rPr>
              <w:t>Interconnect and flow diagrams</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3.</w:t>
            </w:r>
            <w:r w:rsidR="00C02235" w:rsidRPr="00C02235">
              <w:rPr>
                <w:rFonts w:asciiTheme="minorHAnsi" w:hAnsiTheme="minorHAnsi" w:cs="Frutiger LT 45 Light"/>
                <w:b/>
                <w:bCs/>
                <w:i/>
                <w:iCs/>
                <w:sz w:val="18"/>
                <w:szCs w:val="22"/>
              </w:rPr>
              <w:t>6</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color w:val="000000"/>
                <w:sz w:val="18"/>
                <w:szCs w:val="22"/>
              </w:rPr>
              <w:t>Region to Project Comparison (tabular form)</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5.</w:t>
            </w:r>
            <w:r w:rsidR="00C02235" w:rsidRPr="00C02235">
              <w:rPr>
                <w:rFonts w:asciiTheme="minorHAnsi" w:hAnsiTheme="minorHAnsi" w:cs="Frutiger LT 45 Light"/>
                <w:b/>
                <w:bCs/>
                <w:i/>
                <w:iCs/>
                <w:sz w:val="18"/>
                <w:szCs w:val="22"/>
              </w:rPr>
              <w:t>0</w:t>
            </w:r>
          </w:p>
        </w:tc>
        <w:tc>
          <w:tcPr>
            <w:tcW w:w="4950" w:type="dxa"/>
            <w:vAlign w:val="center"/>
          </w:tcPr>
          <w:p w:rsidR="00B6075E" w:rsidRPr="00C02235" w:rsidRDefault="00B6075E" w:rsidP="00C02235">
            <w:pPr>
              <w:pStyle w:val="Default"/>
              <w:numPr>
                <w:ilvl w:val="0"/>
                <w:numId w:val="21"/>
              </w:numPr>
              <w:spacing w:line="240" w:lineRule="atLeast"/>
              <w:rPr>
                <w:rFonts w:asciiTheme="minorHAnsi" w:hAnsiTheme="minorHAnsi" w:cs="Frutiger LT 55 Roman"/>
                <w:sz w:val="18"/>
                <w:szCs w:val="22"/>
              </w:rPr>
            </w:pPr>
            <w:r w:rsidRPr="00C02235">
              <w:rPr>
                <w:rFonts w:asciiTheme="minorHAnsi" w:hAnsiTheme="minorHAnsi" w:cs="Frutiger LT 55 Roman"/>
                <w:sz w:val="18"/>
                <w:szCs w:val="22"/>
              </w:rPr>
              <w:t>Market Packages Report</w:t>
            </w:r>
          </w:p>
          <w:p w:rsidR="00B6075E" w:rsidRPr="00C02235" w:rsidRDefault="00B6075E" w:rsidP="00C02235">
            <w:pPr>
              <w:pStyle w:val="Default"/>
              <w:numPr>
                <w:ilvl w:val="0"/>
                <w:numId w:val="21"/>
              </w:numPr>
              <w:spacing w:line="240" w:lineRule="atLeast"/>
              <w:rPr>
                <w:rFonts w:asciiTheme="minorHAnsi" w:hAnsiTheme="minorHAnsi" w:cs="Frutiger LT 55 Roman"/>
                <w:sz w:val="18"/>
                <w:szCs w:val="22"/>
              </w:rPr>
            </w:pPr>
            <w:r w:rsidRPr="00C02235">
              <w:rPr>
                <w:rFonts w:asciiTheme="minorHAnsi" w:hAnsiTheme="minorHAnsi" w:cs="Frutiger LT 55 Roman"/>
                <w:sz w:val="18"/>
                <w:szCs w:val="22"/>
              </w:rPr>
              <w:t xml:space="preserve">Roles and Responsibilities Report </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6.0</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sz w:val="18"/>
                <w:szCs w:val="22"/>
              </w:rPr>
              <w:t>Functional Requirements Report</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7.3</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sz w:val="18"/>
                <w:szCs w:val="22"/>
              </w:rPr>
              <w:t>Standards Report</w:t>
            </w:r>
          </w:p>
        </w:tc>
      </w:tr>
      <w:tr w:rsidR="00B6075E" w:rsidTr="001562B3">
        <w:trPr>
          <w:trHeight w:val="432"/>
          <w:jc w:val="center"/>
        </w:trPr>
        <w:tc>
          <w:tcPr>
            <w:tcW w:w="1998" w:type="dxa"/>
            <w:vAlign w:val="center"/>
          </w:tcPr>
          <w:p w:rsidR="00B6075E" w:rsidRPr="00C02235" w:rsidRDefault="00B6075E" w:rsidP="00C02235">
            <w:pPr>
              <w:pStyle w:val="CM66"/>
              <w:jc w:val="center"/>
              <w:rPr>
                <w:rFonts w:asciiTheme="minorHAnsi" w:hAnsiTheme="minorHAnsi" w:cs="Frutiger LT 45 Light"/>
                <w:b/>
                <w:bCs/>
                <w:i/>
                <w:iCs/>
                <w:sz w:val="18"/>
                <w:szCs w:val="22"/>
              </w:rPr>
            </w:pPr>
            <w:r w:rsidRPr="00C02235">
              <w:rPr>
                <w:rFonts w:asciiTheme="minorHAnsi" w:hAnsiTheme="minorHAnsi" w:cs="Frutiger LT 45 Light"/>
                <w:b/>
                <w:bCs/>
                <w:i/>
                <w:iCs/>
                <w:sz w:val="18"/>
                <w:szCs w:val="22"/>
              </w:rPr>
              <w:t>8.</w:t>
            </w:r>
            <w:r w:rsidR="00C02235" w:rsidRPr="00C02235">
              <w:rPr>
                <w:rFonts w:asciiTheme="minorHAnsi" w:hAnsiTheme="minorHAnsi" w:cs="Frutiger LT 45 Light"/>
                <w:b/>
                <w:bCs/>
                <w:i/>
                <w:iCs/>
                <w:sz w:val="18"/>
                <w:szCs w:val="22"/>
              </w:rPr>
              <w:t>0</w:t>
            </w:r>
          </w:p>
        </w:tc>
        <w:tc>
          <w:tcPr>
            <w:tcW w:w="4950" w:type="dxa"/>
            <w:vAlign w:val="center"/>
          </w:tcPr>
          <w:p w:rsidR="00B6075E" w:rsidRPr="00C02235" w:rsidRDefault="00B6075E" w:rsidP="00C02235">
            <w:pPr>
              <w:pStyle w:val="CM66"/>
              <w:numPr>
                <w:ilvl w:val="0"/>
                <w:numId w:val="21"/>
              </w:numPr>
              <w:rPr>
                <w:rFonts w:asciiTheme="minorHAnsi" w:hAnsiTheme="minorHAnsi" w:cs="Frutiger LT 45 Light"/>
                <w:b/>
                <w:bCs/>
                <w:i/>
                <w:iCs/>
                <w:sz w:val="18"/>
                <w:szCs w:val="22"/>
              </w:rPr>
            </w:pPr>
            <w:r w:rsidRPr="00C02235">
              <w:rPr>
                <w:rFonts w:asciiTheme="minorHAnsi" w:hAnsiTheme="minorHAnsi" w:cs="Frutiger LT 55 Roman"/>
                <w:sz w:val="18"/>
                <w:szCs w:val="22"/>
              </w:rPr>
              <w:t>List of Agreements</w:t>
            </w:r>
          </w:p>
        </w:tc>
      </w:tr>
    </w:tbl>
    <w:p w:rsidR="00B6075E" w:rsidRDefault="00B6075E" w:rsidP="00F7041F">
      <w:pPr>
        <w:pStyle w:val="CM66"/>
        <w:rPr>
          <w:rFonts w:asciiTheme="minorHAnsi" w:hAnsiTheme="minorHAnsi" w:cs="Frutiger LT 45 Light"/>
          <w:b/>
          <w:bCs/>
          <w:i/>
          <w:iCs/>
          <w:sz w:val="22"/>
          <w:szCs w:val="22"/>
        </w:rPr>
      </w:pPr>
    </w:p>
    <w:p w:rsidR="007C77BA" w:rsidRDefault="007C77BA" w:rsidP="004F55B9">
      <w:pPr>
        <w:pStyle w:val="Default"/>
        <w:sectPr w:rsidR="007C77BA" w:rsidSect="007C77BA">
          <w:headerReference w:type="even" r:id="rId44"/>
          <w:headerReference w:type="default" r:id="rId45"/>
          <w:footerReference w:type="even" r:id="rId46"/>
          <w:footerReference w:type="default" r:id="rId47"/>
          <w:type w:val="oddPage"/>
          <w:pgSz w:w="12240" w:h="15840"/>
          <w:pgMar w:top="1440" w:right="2880" w:bottom="1152" w:left="1440" w:header="720" w:footer="720" w:gutter="0"/>
          <w:pgNumType w:start="1"/>
          <w:cols w:space="720"/>
          <w:docGrid w:linePitch="360"/>
        </w:sectPr>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Default="004F55B9" w:rsidP="004F55B9">
      <w:pPr>
        <w:pStyle w:val="Default"/>
      </w:pPr>
    </w:p>
    <w:p w:rsidR="004F55B9" w:rsidRPr="00D10E18" w:rsidRDefault="004F55B9" w:rsidP="004F55B9">
      <w:pPr>
        <w:pStyle w:val="Heading1"/>
        <w:spacing w:before="0"/>
        <w:jc w:val="center"/>
        <w:rPr>
          <w:rFonts w:ascii="FrutigerExt-Bol" w:hAnsi="FrutigerExt-Bol" w:cs="FrutigerExt-Bol"/>
          <w:color w:val="B8AB95"/>
          <w:sz w:val="34"/>
          <w:szCs w:val="34"/>
        </w:rPr>
      </w:pPr>
      <w:bookmarkStart w:id="8" w:name="_Toc245212259"/>
      <w:r w:rsidRPr="00D10E18">
        <w:rPr>
          <w:rFonts w:ascii="FrutigerExt-Bol" w:hAnsi="FrutigerExt-Bol" w:cs="FrutigerExt-Bol"/>
          <w:color w:val="B8AB95"/>
          <w:sz w:val="34"/>
          <w:szCs w:val="34"/>
        </w:rPr>
        <w:t>Appendix A: Project Proposal Template</w:t>
      </w:r>
      <w:bookmarkEnd w:id="8"/>
    </w:p>
    <w:p w:rsidR="00CF318E" w:rsidRDefault="00CF318E" w:rsidP="0047066B">
      <w:pPr>
        <w:ind w:left="-1440"/>
      </w:pPr>
    </w:p>
    <w:p w:rsidR="0047066B" w:rsidRDefault="0047066B" w:rsidP="0047066B">
      <w:pPr>
        <w:pStyle w:val="CM68"/>
        <w:spacing w:after="85"/>
        <w:ind w:left="-1440"/>
        <w:rPr>
          <w:rFonts w:ascii="Frutiger LT 55 Roman" w:hAnsi="Frutiger LT 55 Roman" w:cs="Frutiger LT 55 Roman"/>
          <w:color w:val="000000"/>
          <w:sz w:val="30"/>
          <w:szCs w:val="30"/>
        </w:rPr>
        <w:sectPr w:rsidR="0047066B" w:rsidSect="006775AB">
          <w:headerReference w:type="even" r:id="rId48"/>
          <w:type w:val="evenPage"/>
          <w:pgSz w:w="12240" w:h="15840"/>
          <w:pgMar w:top="1440" w:right="2880" w:bottom="1152" w:left="1440" w:header="720" w:footer="720" w:gutter="0"/>
          <w:cols w:space="720"/>
          <w:docGrid w:linePitch="360"/>
        </w:sectPr>
      </w:pPr>
    </w:p>
    <w:p w:rsidR="007D079A" w:rsidRDefault="00082972" w:rsidP="007D079A">
      <w:pPr>
        <w:pStyle w:val="CM68"/>
        <w:spacing w:after="85"/>
        <w:ind w:left="-1440" w:right="-1440"/>
        <w:rPr>
          <w:rFonts w:ascii="Frutiger LT 55 Roman" w:hAnsi="Frutiger LT 55 Roman" w:cs="Frutiger LT 55 Roman"/>
          <w:color w:val="000000"/>
          <w:sz w:val="30"/>
          <w:szCs w:val="30"/>
        </w:rPr>
        <w:sectPr w:rsidR="007D079A" w:rsidSect="005F17D9">
          <w:headerReference w:type="even" r:id="rId49"/>
          <w:headerReference w:type="default" r:id="rId50"/>
          <w:pgSz w:w="12240" w:h="15840"/>
          <w:pgMar w:top="1440" w:right="2880" w:bottom="1152" w:left="1440" w:header="720" w:footer="720" w:gutter="0"/>
          <w:cols w:space="720"/>
          <w:docGrid w:linePitch="360"/>
        </w:sectPr>
      </w:pPr>
      <w:r w:rsidRPr="00082972">
        <w:rPr>
          <w:noProof/>
          <w:szCs w:val="30"/>
        </w:rPr>
        <w:lastRenderedPageBreak/>
        <w:drawing>
          <wp:anchor distT="0" distB="0" distL="114300" distR="114300" simplePos="0" relativeHeight="251828224" behindDoc="0" locked="0" layoutInCell="1" allowOverlap="1">
            <wp:simplePos x="0" y="0"/>
            <wp:positionH relativeFrom="column">
              <wp:posOffset>-85725</wp:posOffset>
            </wp:positionH>
            <wp:positionV relativeFrom="paragraph">
              <wp:posOffset>-635</wp:posOffset>
            </wp:positionV>
            <wp:extent cx="6353175" cy="8097520"/>
            <wp:effectExtent l="19050" t="0" r="9525"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srcRect/>
                    <a:stretch>
                      <a:fillRect/>
                    </a:stretch>
                  </pic:blipFill>
                  <pic:spPr bwMode="auto">
                    <a:xfrm>
                      <a:off x="0" y="0"/>
                      <a:ext cx="6353175" cy="8097520"/>
                    </a:xfrm>
                    <a:prstGeom prst="rect">
                      <a:avLst/>
                    </a:prstGeom>
                    <a:noFill/>
                    <a:ln w="9525">
                      <a:noFill/>
                      <a:miter lim="800000"/>
                      <a:headEnd/>
                      <a:tailEnd/>
                    </a:ln>
                  </pic:spPr>
                </pic:pic>
              </a:graphicData>
            </a:graphic>
          </wp:anchor>
        </w:drawing>
      </w:r>
    </w:p>
    <w:p w:rsidR="00E35140" w:rsidRDefault="00CF1C9E" w:rsidP="007D079A">
      <w:pPr>
        <w:pStyle w:val="CM68"/>
        <w:spacing w:after="85"/>
        <w:ind w:right="-1440"/>
        <w:rPr>
          <w:rFonts w:ascii="Frutiger LT 55 Roman" w:hAnsi="Frutiger LT 55 Roman" w:cs="Frutiger LT 55 Roman"/>
          <w:color w:val="000000"/>
          <w:sz w:val="30"/>
          <w:szCs w:val="30"/>
        </w:rPr>
      </w:pPr>
      <w:r w:rsidRPr="00CF1C9E">
        <w:rPr>
          <w:noProof/>
          <w:szCs w:val="30"/>
        </w:rPr>
        <w:lastRenderedPageBreak/>
        <w:drawing>
          <wp:anchor distT="0" distB="0" distL="114300" distR="114300" simplePos="0" relativeHeight="251823104" behindDoc="0" locked="0" layoutInCell="1" allowOverlap="1">
            <wp:simplePos x="0" y="0"/>
            <wp:positionH relativeFrom="column">
              <wp:posOffset>-1171575</wp:posOffset>
            </wp:positionH>
            <wp:positionV relativeFrom="paragraph">
              <wp:posOffset>-57150</wp:posOffset>
            </wp:positionV>
            <wp:extent cx="6734175" cy="7572375"/>
            <wp:effectExtent l="19050" t="0" r="9525" b="0"/>
            <wp:wrapSquare wrapText="bothSides"/>
            <wp:docPr id="23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srcRect/>
                    <a:stretch>
                      <a:fillRect/>
                    </a:stretch>
                  </pic:blipFill>
                  <pic:spPr bwMode="auto">
                    <a:xfrm>
                      <a:off x="0" y="0"/>
                      <a:ext cx="6734175" cy="7572375"/>
                    </a:xfrm>
                    <a:prstGeom prst="rect">
                      <a:avLst/>
                    </a:prstGeom>
                    <a:noFill/>
                    <a:ln w="9525">
                      <a:noFill/>
                      <a:miter lim="800000"/>
                      <a:headEnd/>
                      <a:tailEnd/>
                    </a:ln>
                  </pic:spPr>
                </pic:pic>
              </a:graphicData>
            </a:graphic>
          </wp:anchor>
        </w:drawing>
      </w:r>
    </w:p>
    <w:p w:rsidR="0031717C" w:rsidRDefault="0031717C" w:rsidP="0047066B">
      <w:pPr>
        <w:pStyle w:val="Default"/>
        <w:sectPr w:rsidR="0031717C" w:rsidSect="005F17D9">
          <w:headerReference w:type="default" r:id="rId53"/>
          <w:pgSz w:w="12240" w:h="15840"/>
          <w:pgMar w:top="1440" w:right="2880" w:bottom="1152" w:left="1440" w:header="720" w:footer="720" w:gutter="0"/>
          <w:cols w:space="720"/>
          <w:docGrid w:linePitch="360"/>
        </w:sectPr>
      </w:pPr>
    </w:p>
    <w:p w:rsidR="0047066B" w:rsidRDefault="00CF1C9E" w:rsidP="0031717C">
      <w:pPr>
        <w:pStyle w:val="Default"/>
        <w:ind w:left="-1440"/>
      </w:pPr>
      <w:r w:rsidRPr="00CF1C9E">
        <w:rPr>
          <w:noProof/>
        </w:rPr>
        <w:lastRenderedPageBreak/>
        <w:drawing>
          <wp:anchor distT="0" distB="0" distL="114300" distR="114300" simplePos="0" relativeHeight="251824128" behindDoc="0" locked="0" layoutInCell="1" allowOverlap="1">
            <wp:simplePos x="0" y="0"/>
            <wp:positionH relativeFrom="column">
              <wp:posOffset>-200660</wp:posOffset>
            </wp:positionH>
            <wp:positionV relativeFrom="paragraph">
              <wp:posOffset>-162560</wp:posOffset>
            </wp:positionV>
            <wp:extent cx="6257925" cy="8402955"/>
            <wp:effectExtent l="19050" t="0" r="9525" b="0"/>
            <wp:wrapSquare wrapText="bothSides"/>
            <wp:docPr id="24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6257925" cy="8402955"/>
                    </a:xfrm>
                    <a:prstGeom prst="rect">
                      <a:avLst/>
                    </a:prstGeom>
                    <a:noFill/>
                    <a:ln w="9525">
                      <a:noFill/>
                      <a:miter lim="800000"/>
                      <a:headEnd/>
                      <a:tailEnd/>
                    </a:ln>
                  </pic:spPr>
                </pic:pic>
              </a:graphicData>
            </a:graphic>
          </wp:anchor>
        </w:drawing>
      </w:r>
    </w:p>
    <w:p w:rsidR="0031717C" w:rsidRDefault="0031717C" w:rsidP="0031717C">
      <w:pPr>
        <w:pStyle w:val="Default"/>
        <w:ind w:left="-1440"/>
        <w:sectPr w:rsidR="0031717C" w:rsidSect="005F17D9">
          <w:pgSz w:w="12240" w:h="15840"/>
          <w:pgMar w:top="1440" w:right="2880" w:bottom="1152" w:left="1440" w:header="720" w:footer="720" w:gutter="0"/>
          <w:cols w:space="720"/>
          <w:docGrid w:linePitch="360"/>
        </w:sectPr>
      </w:pPr>
    </w:p>
    <w:p w:rsidR="0047066B" w:rsidRDefault="00CF1C9E" w:rsidP="0031717C">
      <w:pPr>
        <w:pStyle w:val="Default"/>
        <w:ind w:right="-1440"/>
      </w:pPr>
      <w:r w:rsidRPr="00CF1C9E">
        <w:rPr>
          <w:noProof/>
        </w:rPr>
        <w:lastRenderedPageBreak/>
        <w:drawing>
          <wp:anchor distT="0" distB="0" distL="114300" distR="114300" simplePos="0" relativeHeight="251825152" behindDoc="0" locked="0" layoutInCell="1" allowOverlap="1">
            <wp:simplePos x="0" y="0"/>
            <wp:positionH relativeFrom="column">
              <wp:posOffset>-1018540</wp:posOffset>
            </wp:positionH>
            <wp:positionV relativeFrom="paragraph">
              <wp:posOffset>0</wp:posOffset>
            </wp:positionV>
            <wp:extent cx="6066155" cy="7686675"/>
            <wp:effectExtent l="19050" t="0" r="0" b="0"/>
            <wp:wrapSquare wrapText="bothSides"/>
            <wp:docPr id="2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a:stretch>
                      <a:fillRect/>
                    </a:stretch>
                  </pic:blipFill>
                  <pic:spPr bwMode="auto">
                    <a:xfrm>
                      <a:off x="0" y="0"/>
                      <a:ext cx="6066155" cy="7686675"/>
                    </a:xfrm>
                    <a:prstGeom prst="rect">
                      <a:avLst/>
                    </a:prstGeom>
                    <a:noFill/>
                    <a:ln w="9525">
                      <a:noFill/>
                      <a:miter lim="800000"/>
                      <a:headEnd/>
                      <a:tailEnd/>
                    </a:ln>
                  </pic:spPr>
                </pic:pic>
              </a:graphicData>
            </a:graphic>
          </wp:anchor>
        </w:drawing>
      </w:r>
    </w:p>
    <w:p w:rsidR="0031717C" w:rsidRDefault="0031717C" w:rsidP="0031717C">
      <w:pPr>
        <w:pStyle w:val="Default"/>
        <w:ind w:right="-1440"/>
        <w:sectPr w:rsidR="0031717C" w:rsidSect="005F17D9">
          <w:pgSz w:w="12240" w:h="15840"/>
          <w:pgMar w:top="1440" w:right="2880" w:bottom="1152" w:left="1440" w:header="720" w:footer="720" w:gutter="0"/>
          <w:cols w:space="720"/>
          <w:docGrid w:linePitch="360"/>
        </w:sectPr>
      </w:pPr>
    </w:p>
    <w:p w:rsidR="0047066B" w:rsidRDefault="00CF1C9E" w:rsidP="0031717C">
      <w:pPr>
        <w:pStyle w:val="Default"/>
        <w:ind w:left="-1440"/>
      </w:pPr>
      <w:r w:rsidRPr="00CF1C9E">
        <w:rPr>
          <w:noProof/>
        </w:rPr>
        <w:lastRenderedPageBreak/>
        <w:drawing>
          <wp:anchor distT="0" distB="0" distL="114300" distR="114300" simplePos="0" relativeHeight="251826176" behindDoc="0" locked="0" layoutInCell="1" allowOverlap="1">
            <wp:simplePos x="0" y="0"/>
            <wp:positionH relativeFrom="column">
              <wp:posOffset>-86360</wp:posOffset>
            </wp:positionH>
            <wp:positionV relativeFrom="paragraph">
              <wp:posOffset>0</wp:posOffset>
            </wp:positionV>
            <wp:extent cx="6362700" cy="7724775"/>
            <wp:effectExtent l="19050" t="0" r="0" b="0"/>
            <wp:wrapSquare wrapText="bothSides"/>
            <wp:docPr id="25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srcRect/>
                    <a:stretch>
                      <a:fillRect/>
                    </a:stretch>
                  </pic:blipFill>
                  <pic:spPr bwMode="auto">
                    <a:xfrm>
                      <a:off x="0" y="0"/>
                      <a:ext cx="6362700" cy="7724775"/>
                    </a:xfrm>
                    <a:prstGeom prst="rect">
                      <a:avLst/>
                    </a:prstGeom>
                    <a:noFill/>
                    <a:ln w="9525">
                      <a:noFill/>
                      <a:miter lim="800000"/>
                      <a:headEnd/>
                      <a:tailEnd/>
                    </a:ln>
                  </pic:spPr>
                </pic:pic>
              </a:graphicData>
            </a:graphic>
          </wp:anchor>
        </w:drawing>
      </w:r>
    </w:p>
    <w:p w:rsidR="009455EA" w:rsidRDefault="009455EA" w:rsidP="0031717C">
      <w:pPr>
        <w:pStyle w:val="Default"/>
        <w:ind w:left="-1440"/>
        <w:sectPr w:rsidR="009455EA" w:rsidSect="005F17D9">
          <w:pgSz w:w="12240" w:h="15840"/>
          <w:pgMar w:top="1440" w:right="2880" w:bottom="1152" w:left="1440" w:header="720" w:footer="720" w:gutter="0"/>
          <w:cols w:space="720"/>
          <w:docGrid w:linePitch="360"/>
        </w:sectPr>
      </w:pPr>
    </w:p>
    <w:p w:rsidR="008F179C" w:rsidRDefault="00CF1C9E" w:rsidP="009455EA">
      <w:pPr>
        <w:pStyle w:val="Default"/>
        <w:ind w:right="-1440"/>
      </w:pPr>
      <w:r w:rsidRPr="00CF1C9E">
        <w:rPr>
          <w:noProof/>
        </w:rPr>
        <w:lastRenderedPageBreak/>
        <w:drawing>
          <wp:anchor distT="0" distB="0" distL="114300" distR="114300" simplePos="0" relativeHeight="251827200" behindDoc="0" locked="0" layoutInCell="1" allowOverlap="1">
            <wp:simplePos x="0" y="0"/>
            <wp:positionH relativeFrom="column">
              <wp:posOffset>-1104900</wp:posOffset>
            </wp:positionH>
            <wp:positionV relativeFrom="paragraph">
              <wp:posOffset>0</wp:posOffset>
            </wp:positionV>
            <wp:extent cx="6257925" cy="5343525"/>
            <wp:effectExtent l="19050" t="0" r="9525" b="0"/>
            <wp:wrapSquare wrapText="bothSides"/>
            <wp:docPr id="2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257925" cy="5343525"/>
                    </a:xfrm>
                    <a:prstGeom prst="rect">
                      <a:avLst/>
                    </a:prstGeom>
                    <a:noFill/>
                    <a:ln w="9525">
                      <a:noFill/>
                      <a:miter lim="800000"/>
                      <a:headEnd/>
                      <a:tailEnd/>
                    </a:ln>
                  </pic:spPr>
                </pic:pic>
              </a:graphicData>
            </a:graphic>
          </wp:anchor>
        </w:drawing>
      </w:r>
    </w:p>
    <w:p w:rsidR="008F179C" w:rsidRDefault="008F179C" w:rsidP="009455EA">
      <w:pPr>
        <w:pStyle w:val="Default"/>
        <w:ind w:right="-1440"/>
        <w:sectPr w:rsidR="008F179C" w:rsidSect="005F17D9">
          <w:pgSz w:w="12240" w:h="15840"/>
          <w:pgMar w:top="1440" w:right="2880" w:bottom="1152" w:left="1440" w:header="720" w:footer="720" w:gutter="0"/>
          <w:cols w:space="720"/>
          <w:docGrid w:linePitch="360"/>
        </w:sectPr>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Default="008F179C" w:rsidP="008F179C">
      <w:pPr>
        <w:pStyle w:val="Default"/>
      </w:pPr>
    </w:p>
    <w:p w:rsidR="008F179C" w:rsidRPr="00D10E18" w:rsidRDefault="008F179C" w:rsidP="008F179C">
      <w:pPr>
        <w:pStyle w:val="Heading1"/>
        <w:spacing w:before="0"/>
        <w:jc w:val="center"/>
        <w:rPr>
          <w:rFonts w:ascii="FrutigerExt-Bol" w:hAnsi="FrutigerExt-Bol" w:cs="FrutigerExt-Bol"/>
          <w:color w:val="B8AB95"/>
          <w:sz w:val="34"/>
          <w:szCs w:val="34"/>
        </w:rPr>
      </w:pPr>
      <w:bookmarkStart w:id="9" w:name="_Toc245212260"/>
      <w:r w:rsidRPr="00D10E18">
        <w:rPr>
          <w:rFonts w:ascii="FrutigerExt-Bol" w:hAnsi="FrutigerExt-Bol" w:cs="FrutigerExt-Bol"/>
          <w:color w:val="B8AB95"/>
          <w:sz w:val="34"/>
          <w:szCs w:val="34"/>
        </w:rPr>
        <w:t xml:space="preserve">Appendix </w:t>
      </w:r>
      <w:r>
        <w:rPr>
          <w:rFonts w:ascii="FrutigerExt-Bol" w:hAnsi="FrutigerExt-Bol" w:cs="FrutigerExt-Bol"/>
          <w:color w:val="B8AB95"/>
          <w:sz w:val="34"/>
          <w:szCs w:val="34"/>
        </w:rPr>
        <w:t>B</w:t>
      </w:r>
      <w:r w:rsidRPr="00D10E18">
        <w:rPr>
          <w:rFonts w:ascii="FrutigerExt-Bol" w:hAnsi="FrutigerExt-Bol" w:cs="FrutigerExt-Bol"/>
          <w:color w:val="B8AB95"/>
          <w:sz w:val="34"/>
          <w:szCs w:val="34"/>
        </w:rPr>
        <w:t xml:space="preserve">: </w:t>
      </w:r>
      <w:r>
        <w:rPr>
          <w:rFonts w:ascii="FrutigerExt-Bol" w:hAnsi="FrutigerExt-Bol" w:cs="FrutigerExt-Bol"/>
          <w:color w:val="B8AB95"/>
          <w:sz w:val="34"/>
          <w:szCs w:val="34"/>
        </w:rPr>
        <w:t>Rule 940 Checklist</w:t>
      </w:r>
      <w:bookmarkEnd w:id="9"/>
    </w:p>
    <w:p w:rsidR="0047066B" w:rsidRDefault="0047066B" w:rsidP="009455EA">
      <w:pPr>
        <w:pStyle w:val="Default"/>
        <w:ind w:right="-1440"/>
      </w:pPr>
    </w:p>
    <w:p w:rsidR="009455EA" w:rsidRDefault="009455EA" w:rsidP="009455EA">
      <w:pPr>
        <w:pStyle w:val="Default"/>
        <w:ind w:right="-1440"/>
        <w:sectPr w:rsidR="009455EA" w:rsidSect="005F17D9">
          <w:headerReference w:type="default" r:id="rId58"/>
          <w:pgSz w:w="12240" w:h="15840"/>
          <w:pgMar w:top="1440" w:right="2880" w:bottom="1152" w:left="1440" w:header="720" w:footer="720" w:gutter="0"/>
          <w:cols w:space="720"/>
          <w:docGrid w:linePitch="360"/>
        </w:sectPr>
      </w:pPr>
    </w:p>
    <w:p w:rsidR="0047066B" w:rsidRDefault="009E37C1" w:rsidP="005E4883">
      <w:pPr>
        <w:pStyle w:val="Default"/>
        <w:ind w:left="-1440"/>
      </w:pPr>
      <w:r w:rsidRPr="009E37C1">
        <w:rPr>
          <w:noProof/>
        </w:rPr>
        <w:lastRenderedPageBreak/>
        <w:drawing>
          <wp:inline distT="0" distB="0" distL="0" distR="0">
            <wp:extent cx="6238875" cy="7045261"/>
            <wp:effectExtent l="0" t="0" r="0" b="0"/>
            <wp:docPr id="2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srcRect/>
                    <a:stretch>
                      <a:fillRect/>
                    </a:stretch>
                  </pic:blipFill>
                  <pic:spPr bwMode="auto">
                    <a:xfrm>
                      <a:off x="0" y="0"/>
                      <a:ext cx="6242936" cy="7049847"/>
                    </a:xfrm>
                    <a:prstGeom prst="rect">
                      <a:avLst/>
                    </a:prstGeom>
                    <a:noFill/>
                    <a:ln w="9525">
                      <a:noFill/>
                      <a:miter lim="800000"/>
                      <a:headEnd/>
                      <a:tailEnd/>
                    </a:ln>
                  </pic:spPr>
                </pic:pic>
              </a:graphicData>
            </a:graphic>
          </wp:inline>
        </w:drawing>
      </w:r>
    </w:p>
    <w:p w:rsidR="00DF0FA9" w:rsidRDefault="00DF0FA9" w:rsidP="005E4883">
      <w:pPr>
        <w:pStyle w:val="Default"/>
        <w:ind w:left="-1440"/>
        <w:sectPr w:rsidR="00DF0FA9" w:rsidSect="005F17D9">
          <w:headerReference w:type="even" r:id="rId60"/>
          <w:headerReference w:type="default" r:id="rId61"/>
          <w:headerReference w:type="first" r:id="rId62"/>
          <w:pgSz w:w="12240" w:h="15840"/>
          <w:pgMar w:top="1440" w:right="2880" w:bottom="1152" w:left="1440" w:header="720" w:footer="720" w:gutter="0"/>
          <w:cols w:space="720"/>
          <w:docGrid w:linePitch="360"/>
        </w:sectPr>
      </w:pPr>
    </w:p>
    <w:p w:rsidR="0047066B" w:rsidRDefault="00E467A7" w:rsidP="00DF0FA9">
      <w:pPr>
        <w:pStyle w:val="Default"/>
        <w:ind w:right="-1440"/>
      </w:pPr>
      <w:r w:rsidRPr="00E467A7">
        <w:rPr>
          <w:noProof/>
        </w:rPr>
        <w:lastRenderedPageBreak/>
        <w:drawing>
          <wp:inline distT="0" distB="0" distL="0" distR="0">
            <wp:extent cx="6392105" cy="2600325"/>
            <wp:effectExtent l="0" t="0" r="0" b="0"/>
            <wp:docPr id="2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srcRect/>
                    <a:stretch>
                      <a:fillRect/>
                    </a:stretch>
                  </pic:blipFill>
                  <pic:spPr bwMode="auto">
                    <a:xfrm>
                      <a:off x="0" y="0"/>
                      <a:ext cx="6392571" cy="2600514"/>
                    </a:xfrm>
                    <a:prstGeom prst="rect">
                      <a:avLst/>
                    </a:prstGeom>
                    <a:noFill/>
                    <a:ln w="9525">
                      <a:noFill/>
                      <a:miter lim="800000"/>
                      <a:headEnd/>
                      <a:tailEnd/>
                    </a:ln>
                  </pic:spPr>
                </pic:pic>
              </a:graphicData>
            </a:graphic>
          </wp:inline>
        </w:drawing>
      </w:r>
    </w:p>
    <w:p w:rsidR="00DF0FA9" w:rsidRDefault="00DF0FA9" w:rsidP="00DF0FA9">
      <w:pPr>
        <w:pStyle w:val="Default"/>
        <w:ind w:right="-1440"/>
        <w:sectPr w:rsidR="00DF0FA9" w:rsidSect="005F17D9">
          <w:headerReference w:type="default" r:id="rId64"/>
          <w:pgSz w:w="12240" w:h="15840"/>
          <w:pgMar w:top="1440" w:right="2880" w:bottom="1152" w:left="1440" w:header="720" w:footer="720" w:gutter="0"/>
          <w:cols w:space="720"/>
          <w:docGrid w:linePitch="360"/>
        </w:sectPr>
      </w:pPr>
    </w:p>
    <w:p w:rsidR="0047066B" w:rsidRDefault="00EE620B" w:rsidP="00DF0FA9">
      <w:pPr>
        <w:pStyle w:val="Default"/>
        <w:ind w:left="-1440" w:right="-1440"/>
      </w:pPr>
      <w:r w:rsidRPr="00EE620B">
        <w:rPr>
          <w:noProof/>
        </w:rPr>
        <w:lastRenderedPageBreak/>
        <w:drawing>
          <wp:inline distT="0" distB="0" distL="0" distR="0">
            <wp:extent cx="6315075" cy="8237054"/>
            <wp:effectExtent l="19050" t="0" r="0" b="0"/>
            <wp:docPr id="2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cstate="print"/>
                    <a:srcRect/>
                    <a:stretch>
                      <a:fillRect/>
                    </a:stretch>
                  </pic:blipFill>
                  <pic:spPr bwMode="auto">
                    <a:xfrm>
                      <a:off x="0" y="0"/>
                      <a:ext cx="6315075" cy="8237054"/>
                    </a:xfrm>
                    <a:prstGeom prst="rect">
                      <a:avLst/>
                    </a:prstGeom>
                    <a:noFill/>
                    <a:ln w="9525">
                      <a:noFill/>
                      <a:miter lim="800000"/>
                      <a:headEnd/>
                      <a:tailEnd/>
                    </a:ln>
                  </pic:spPr>
                </pic:pic>
              </a:graphicData>
            </a:graphic>
          </wp:inline>
        </w:drawing>
      </w:r>
    </w:p>
    <w:p w:rsidR="00DF0FA9" w:rsidRDefault="00DF0FA9" w:rsidP="00DF0FA9">
      <w:pPr>
        <w:pStyle w:val="Default"/>
        <w:ind w:left="-1440" w:right="-1440"/>
        <w:sectPr w:rsidR="00DF0FA9" w:rsidSect="005F17D9">
          <w:pgSz w:w="12240" w:h="15840"/>
          <w:pgMar w:top="1440" w:right="2880" w:bottom="1152" w:left="1440" w:header="720" w:footer="720" w:gutter="0"/>
          <w:cols w:space="720"/>
          <w:docGrid w:linePitch="360"/>
        </w:sectPr>
      </w:pPr>
    </w:p>
    <w:p w:rsidR="00DF0FA9" w:rsidRDefault="00EE620B" w:rsidP="00DF0FA9">
      <w:pPr>
        <w:pStyle w:val="Default"/>
        <w:ind w:right="-1440"/>
      </w:pPr>
      <w:r w:rsidRPr="00EE620B">
        <w:rPr>
          <w:noProof/>
        </w:rPr>
        <w:lastRenderedPageBreak/>
        <w:drawing>
          <wp:inline distT="0" distB="0" distL="0" distR="0">
            <wp:extent cx="6210300" cy="7838816"/>
            <wp:effectExtent l="19050" t="0" r="0" b="0"/>
            <wp:docPr id="2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cstate="print"/>
                    <a:srcRect/>
                    <a:stretch>
                      <a:fillRect/>
                    </a:stretch>
                  </pic:blipFill>
                  <pic:spPr bwMode="auto">
                    <a:xfrm>
                      <a:off x="0" y="0"/>
                      <a:ext cx="6214557" cy="7844189"/>
                    </a:xfrm>
                    <a:prstGeom prst="rect">
                      <a:avLst/>
                    </a:prstGeom>
                    <a:noFill/>
                    <a:ln w="9525">
                      <a:noFill/>
                      <a:miter lim="800000"/>
                      <a:headEnd/>
                      <a:tailEnd/>
                    </a:ln>
                  </pic:spPr>
                </pic:pic>
              </a:graphicData>
            </a:graphic>
          </wp:inline>
        </w:drawing>
      </w:r>
    </w:p>
    <w:p w:rsidR="00DF0FA9" w:rsidRDefault="00DF0FA9" w:rsidP="00DF0FA9">
      <w:pPr>
        <w:pStyle w:val="Default"/>
        <w:ind w:right="-1440"/>
        <w:sectPr w:rsidR="00DF0FA9" w:rsidSect="005F17D9">
          <w:pgSz w:w="12240" w:h="15840"/>
          <w:pgMar w:top="1440" w:right="2880" w:bottom="1152" w:left="1440" w:header="720" w:footer="720" w:gutter="0"/>
          <w:cols w:space="720"/>
          <w:docGrid w:linePitch="360"/>
        </w:sectPr>
      </w:pPr>
    </w:p>
    <w:p w:rsidR="00DF0FA9" w:rsidRDefault="00EE620B" w:rsidP="00DF0FA9">
      <w:pPr>
        <w:pStyle w:val="Default"/>
        <w:ind w:left="-1440"/>
      </w:pPr>
      <w:r w:rsidRPr="00EE620B">
        <w:rPr>
          <w:noProof/>
        </w:rPr>
        <w:lastRenderedPageBreak/>
        <w:drawing>
          <wp:inline distT="0" distB="0" distL="0" distR="0">
            <wp:extent cx="6356749" cy="7410450"/>
            <wp:effectExtent l="19050" t="0" r="5951" b="0"/>
            <wp:docPr id="2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srcRect/>
                    <a:stretch>
                      <a:fillRect/>
                    </a:stretch>
                  </pic:blipFill>
                  <pic:spPr bwMode="auto">
                    <a:xfrm>
                      <a:off x="0" y="0"/>
                      <a:ext cx="6356749" cy="7410450"/>
                    </a:xfrm>
                    <a:prstGeom prst="rect">
                      <a:avLst/>
                    </a:prstGeom>
                    <a:noFill/>
                    <a:ln w="9525">
                      <a:noFill/>
                      <a:miter lim="800000"/>
                      <a:headEnd/>
                      <a:tailEnd/>
                    </a:ln>
                  </pic:spPr>
                </pic:pic>
              </a:graphicData>
            </a:graphic>
          </wp:inline>
        </w:drawing>
      </w:r>
    </w:p>
    <w:p w:rsidR="00DF0FA9" w:rsidRDefault="00DF0FA9" w:rsidP="00DF0FA9">
      <w:pPr>
        <w:pStyle w:val="Default"/>
        <w:ind w:left="-1440"/>
        <w:sectPr w:rsidR="00DF0FA9" w:rsidSect="005F17D9">
          <w:pgSz w:w="12240" w:h="15840"/>
          <w:pgMar w:top="1440" w:right="2880" w:bottom="1152" w:left="1440" w:header="720" w:footer="720" w:gutter="0"/>
          <w:cols w:space="720"/>
          <w:docGrid w:linePitch="360"/>
        </w:sectPr>
      </w:pPr>
    </w:p>
    <w:p w:rsidR="00DF0FA9" w:rsidRDefault="00D16176" w:rsidP="00DF0FA9">
      <w:pPr>
        <w:pStyle w:val="Default"/>
        <w:ind w:right="-1440"/>
      </w:pPr>
      <w:r w:rsidRPr="00D16176">
        <w:rPr>
          <w:noProof/>
        </w:rPr>
        <w:lastRenderedPageBreak/>
        <w:drawing>
          <wp:inline distT="0" distB="0" distL="0" distR="0">
            <wp:extent cx="6277970" cy="8001000"/>
            <wp:effectExtent l="19050" t="0" r="8530" b="0"/>
            <wp:docPr id="26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8" cstate="print"/>
                    <a:srcRect/>
                    <a:stretch>
                      <a:fillRect/>
                    </a:stretch>
                  </pic:blipFill>
                  <pic:spPr bwMode="auto">
                    <a:xfrm>
                      <a:off x="0" y="0"/>
                      <a:ext cx="6277970" cy="8001000"/>
                    </a:xfrm>
                    <a:prstGeom prst="rect">
                      <a:avLst/>
                    </a:prstGeom>
                    <a:noFill/>
                    <a:ln w="9525">
                      <a:noFill/>
                      <a:miter lim="800000"/>
                      <a:headEnd/>
                      <a:tailEnd/>
                    </a:ln>
                  </pic:spPr>
                </pic:pic>
              </a:graphicData>
            </a:graphic>
          </wp:inline>
        </w:drawing>
      </w:r>
    </w:p>
    <w:p w:rsidR="00DF0FA9" w:rsidRDefault="00DF0FA9" w:rsidP="00DF0FA9">
      <w:pPr>
        <w:pStyle w:val="Default"/>
        <w:ind w:right="-1440"/>
        <w:sectPr w:rsidR="00DF0FA9" w:rsidSect="005F17D9">
          <w:pgSz w:w="12240" w:h="15840"/>
          <w:pgMar w:top="1440" w:right="2880" w:bottom="1152" w:left="1440" w:header="720" w:footer="720" w:gutter="0"/>
          <w:cols w:space="720"/>
          <w:docGrid w:linePitch="360"/>
        </w:sectPr>
      </w:pPr>
    </w:p>
    <w:p w:rsidR="00DF0FA9" w:rsidRDefault="00EE620B" w:rsidP="00DF0FA9">
      <w:pPr>
        <w:pStyle w:val="Default"/>
        <w:ind w:left="-1440"/>
      </w:pPr>
      <w:r w:rsidRPr="00EE620B">
        <w:rPr>
          <w:noProof/>
        </w:rPr>
        <w:lastRenderedPageBreak/>
        <w:drawing>
          <wp:inline distT="0" distB="0" distL="0" distR="0">
            <wp:extent cx="6272463" cy="6962775"/>
            <wp:effectExtent l="19050" t="0" r="0" b="0"/>
            <wp:docPr id="2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srcRect/>
                    <a:stretch>
                      <a:fillRect/>
                    </a:stretch>
                  </pic:blipFill>
                  <pic:spPr bwMode="auto">
                    <a:xfrm>
                      <a:off x="0" y="0"/>
                      <a:ext cx="6273627" cy="6964067"/>
                    </a:xfrm>
                    <a:prstGeom prst="rect">
                      <a:avLst/>
                    </a:prstGeom>
                    <a:noFill/>
                    <a:ln w="9525">
                      <a:noFill/>
                      <a:miter lim="800000"/>
                      <a:headEnd/>
                      <a:tailEnd/>
                    </a:ln>
                  </pic:spPr>
                </pic:pic>
              </a:graphicData>
            </a:graphic>
          </wp:inline>
        </w:drawing>
      </w:r>
    </w:p>
    <w:p w:rsidR="00771A06" w:rsidRDefault="00771A06" w:rsidP="00DF0FA9">
      <w:pPr>
        <w:pStyle w:val="Default"/>
        <w:ind w:left="-1440"/>
        <w:sectPr w:rsidR="00771A06" w:rsidSect="005F17D9">
          <w:pgSz w:w="12240" w:h="15840"/>
          <w:pgMar w:top="1440" w:right="2880" w:bottom="1152" w:left="1440" w:header="720" w:footer="720" w:gutter="0"/>
          <w:cols w:space="720"/>
          <w:docGrid w:linePitch="360"/>
        </w:sectPr>
      </w:pPr>
    </w:p>
    <w:p w:rsidR="00DF0FA9" w:rsidRDefault="00DF0FA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Default="004F55B9" w:rsidP="00771A06">
      <w:pPr>
        <w:pStyle w:val="Default"/>
      </w:pPr>
    </w:p>
    <w:p w:rsidR="004F55B9" w:rsidRPr="00D10E18" w:rsidRDefault="004F55B9" w:rsidP="004F55B9">
      <w:pPr>
        <w:pStyle w:val="Heading1"/>
        <w:spacing w:before="0"/>
        <w:jc w:val="center"/>
        <w:rPr>
          <w:rFonts w:ascii="FrutigerExt-Bol" w:hAnsi="FrutigerExt-Bol" w:cs="FrutigerExt-Bol"/>
          <w:color w:val="B8AB95"/>
          <w:sz w:val="34"/>
          <w:szCs w:val="34"/>
        </w:rPr>
      </w:pPr>
      <w:bookmarkStart w:id="10" w:name="_Toc245212261"/>
      <w:r w:rsidRPr="00D10E18">
        <w:rPr>
          <w:rFonts w:ascii="FrutigerExt-Bol" w:hAnsi="FrutigerExt-Bol" w:cs="FrutigerExt-Bol"/>
          <w:color w:val="B8AB95"/>
          <w:sz w:val="34"/>
          <w:szCs w:val="34"/>
        </w:rPr>
        <w:t xml:space="preserve">Appendix </w:t>
      </w:r>
      <w:r>
        <w:rPr>
          <w:rFonts w:ascii="FrutigerExt-Bol" w:hAnsi="FrutigerExt-Bol" w:cs="FrutigerExt-Bol"/>
          <w:color w:val="B8AB95"/>
          <w:sz w:val="34"/>
          <w:szCs w:val="34"/>
        </w:rPr>
        <w:t>C</w:t>
      </w:r>
      <w:r w:rsidRPr="00D10E18">
        <w:rPr>
          <w:rFonts w:ascii="FrutigerExt-Bol" w:hAnsi="FrutigerExt-Bol" w:cs="FrutigerExt-Bol"/>
          <w:color w:val="B8AB95"/>
          <w:sz w:val="34"/>
          <w:szCs w:val="34"/>
        </w:rPr>
        <w:t xml:space="preserve">: </w:t>
      </w:r>
      <w:r>
        <w:rPr>
          <w:rFonts w:ascii="FrutigerExt-Bol" w:hAnsi="FrutigerExt-Bol" w:cs="FrutigerExt-Bol"/>
          <w:color w:val="B8AB95"/>
          <w:sz w:val="34"/>
          <w:szCs w:val="34"/>
        </w:rPr>
        <w:t>Sample Traceability Matrix</w:t>
      </w:r>
      <w:bookmarkEnd w:id="10"/>
    </w:p>
    <w:p w:rsidR="004F55B9" w:rsidRDefault="004F55B9" w:rsidP="00771A06">
      <w:pPr>
        <w:pStyle w:val="Default"/>
      </w:pPr>
    </w:p>
    <w:p w:rsidR="004F55B9" w:rsidRDefault="004F55B9" w:rsidP="00771A06">
      <w:pPr>
        <w:pStyle w:val="Default"/>
      </w:pPr>
    </w:p>
    <w:p w:rsidR="00771A06" w:rsidRDefault="00771A06" w:rsidP="00771A06">
      <w:pPr>
        <w:pStyle w:val="Default"/>
        <w:sectPr w:rsidR="00771A06" w:rsidSect="005F17D9">
          <w:headerReference w:type="default" r:id="rId70"/>
          <w:footerReference w:type="default" r:id="rId71"/>
          <w:headerReference w:type="first" r:id="rId72"/>
          <w:pgSz w:w="12240" w:h="15840"/>
          <w:pgMar w:top="1440" w:right="1440" w:bottom="1152" w:left="1440" w:header="720" w:footer="720" w:gutter="0"/>
          <w:cols w:space="720"/>
          <w:docGrid w:linePitch="360"/>
        </w:sectPr>
      </w:pPr>
    </w:p>
    <w:p w:rsidR="00771A06" w:rsidRDefault="00EE620B" w:rsidP="005F55BC">
      <w:pPr>
        <w:pStyle w:val="Default"/>
      </w:pPr>
      <w:r>
        <w:rPr>
          <w:noProof/>
        </w:rPr>
        <w:lastRenderedPageBreak/>
        <w:drawing>
          <wp:anchor distT="0" distB="0" distL="114300" distR="114300" simplePos="0" relativeHeight="251814912" behindDoc="0" locked="0" layoutInCell="1" allowOverlap="1">
            <wp:simplePos x="0" y="0"/>
            <wp:positionH relativeFrom="column">
              <wp:posOffset>-133350</wp:posOffset>
            </wp:positionH>
            <wp:positionV relativeFrom="paragraph">
              <wp:posOffset>180340</wp:posOffset>
            </wp:positionV>
            <wp:extent cx="6286500" cy="8018780"/>
            <wp:effectExtent l="0" t="0" r="0" b="0"/>
            <wp:wrapSquare wrapText="bothSides"/>
            <wp:docPr id="27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srcRect/>
                    <a:stretch>
                      <a:fillRect/>
                    </a:stretch>
                  </pic:blipFill>
                  <pic:spPr bwMode="auto">
                    <a:xfrm>
                      <a:off x="0" y="0"/>
                      <a:ext cx="6286500" cy="8018780"/>
                    </a:xfrm>
                    <a:prstGeom prst="rect">
                      <a:avLst/>
                    </a:prstGeom>
                    <a:noFill/>
                    <a:ln w="9525">
                      <a:noFill/>
                      <a:miter lim="800000"/>
                      <a:headEnd/>
                      <a:tailEnd/>
                    </a:ln>
                  </pic:spPr>
                </pic:pic>
              </a:graphicData>
            </a:graphic>
          </wp:anchor>
        </w:drawing>
      </w:r>
    </w:p>
    <w:p w:rsidR="00771A06" w:rsidRDefault="00771A06" w:rsidP="00771A06">
      <w:pPr>
        <w:pStyle w:val="Default"/>
      </w:pPr>
    </w:p>
    <w:p w:rsidR="00771A06" w:rsidRDefault="00771A06" w:rsidP="00771A06">
      <w:pPr>
        <w:pStyle w:val="Default"/>
      </w:pPr>
    </w:p>
    <w:p w:rsidR="00771A06" w:rsidRDefault="00771A06" w:rsidP="00771A06">
      <w:pPr>
        <w:pStyle w:val="Default"/>
      </w:pPr>
    </w:p>
    <w:p w:rsidR="0073264C" w:rsidRDefault="0073264C" w:rsidP="005F55BC">
      <w:pPr>
        <w:pStyle w:val="Default"/>
        <w:sectPr w:rsidR="0073264C" w:rsidSect="005F17D9">
          <w:headerReference w:type="even" r:id="rId74"/>
          <w:footerReference w:type="even" r:id="rId75"/>
          <w:headerReference w:type="first" r:id="rId76"/>
          <w:pgSz w:w="12240" w:h="15840"/>
          <w:pgMar w:top="1440" w:right="1440" w:bottom="1152" w:left="1440" w:header="720" w:footer="720" w:gutter="0"/>
          <w:cols w:space="720"/>
          <w:docGrid w:linePitch="360"/>
        </w:sectPr>
      </w:pPr>
    </w:p>
    <w:p w:rsidR="00D10E18" w:rsidRDefault="00132B64" w:rsidP="00D10E18">
      <w:pPr>
        <w:pStyle w:val="CM72"/>
        <w:pageBreakBefore/>
        <w:spacing w:after="480"/>
      </w:pPr>
      <w:r w:rsidRPr="00132B64">
        <w:rPr>
          <w:noProof/>
        </w:rPr>
        <w:lastRenderedPageBreak/>
        <w:drawing>
          <wp:anchor distT="0" distB="0" distL="114300" distR="114300" simplePos="0" relativeHeight="251815936" behindDoc="0" locked="0" layoutInCell="1" allowOverlap="1">
            <wp:simplePos x="0" y="0"/>
            <wp:positionH relativeFrom="column">
              <wp:posOffset>-914400</wp:posOffset>
            </wp:positionH>
            <wp:positionV relativeFrom="paragraph">
              <wp:posOffset>-923925</wp:posOffset>
            </wp:positionV>
            <wp:extent cx="1612900" cy="10170602"/>
            <wp:effectExtent l="19050" t="0" r="0" b="0"/>
            <wp:wrapNone/>
            <wp:docPr id="2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srcRect/>
                    <a:stretch>
                      <a:fillRect/>
                    </a:stretch>
                  </pic:blipFill>
                  <pic:spPr bwMode="auto">
                    <a:xfrm>
                      <a:off x="0" y="0"/>
                      <a:ext cx="1614033" cy="10177748"/>
                    </a:xfrm>
                    <a:prstGeom prst="rect">
                      <a:avLst/>
                    </a:prstGeom>
                    <a:noFill/>
                    <a:ln w="9525">
                      <a:noFill/>
                      <a:miter lim="800000"/>
                      <a:headEnd/>
                      <a:tailEnd/>
                    </a:ln>
                  </pic:spPr>
                </pic:pic>
              </a:graphicData>
            </a:graphic>
          </wp:anchor>
        </w:drawing>
      </w:r>
    </w:p>
    <w:sectPr w:rsidR="00D10E18" w:rsidSect="005F17D9">
      <w:headerReference w:type="even" r:id="rId78"/>
      <w:headerReference w:type="default" r:id="rId79"/>
      <w:footerReference w:type="even" r:id="rId80"/>
      <w:footerReference w:type="default" r:id="rId8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4AFC" w:rsidRDefault="005C4AFC" w:rsidP="00F20721">
      <w:pPr>
        <w:spacing w:after="0" w:line="240" w:lineRule="auto"/>
      </w:pPr>
      <w:r>
        <w:separator/>
      </w:r>
    </w:p>
  </w:endnote>
  <w:endnote w:type="continuationSeparator" w:id="0">
    <w:p w:rsidR="005C4AFC" w:rsidRDefault="005C4AFC" w:rsidP="00F207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Frutiger LT 55 Roman">
    <w:altName w:val="Frutiger LT 55 Roman"/>
    <w:panose1 w:val="00000000000000000000"/>
    <w:charset w:val="00"/>
    <w:family w:val="roman"/>
    <w:notTrueType/>
    <w:pitch w:val="default"/>
    <w:sig w:usb0="00000003" w:usb1="00000000" w:usb2="00000000" w:usb3="00000000" w:csb0="00000001" w:csb1="00000000"/>
  </w:font>
  <w:font w:name="FrutigerExt-Bol">
    <w:altName w:val="FrutigerExt-Bol"/>
    <w:panose1 w:val="00000000000000000000"/>
    <w:charset w:val="00"/>
    <w:family w:val="swiss"/>
    <w:notTrueType/>
    <w:pitch w:val="default"/>
    <w:sig w:usb0="00000003" w:usb1="00000000" w:usb2="00000000" w:usb3="00000000" w:csb0="00000001" w:csb1="00000000"/>
  </w:font>
  <w:font w:name="Frutiger LT 45 Light">
    <w:altName w:val="Frutiger LT 45 Light"/>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DEGBK M+ Frutiger LT">
    <w:altName w:val="DEGBK M+ Frutiger LT"/>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Arial Bold">
    <w:panose1 w:val="020B0704020202020204"/>
    <w:charset w:val="00"/>
    <w:family w:val="roman"/>
    <w:notTrueType/>
    <w:pitch w:val="default"/>
    <w:sig w:usb0="00000003" w:usb1="00000000" w:usb2="00000000" w:usb3="00000000" w:csb0="00000001" w:csb1="00000000"/>
  </w:font>
  <w:font w:name="MS PGothic">
    <w:panose1 w:val="00000000000000000000"/>
    <w:charset w:val="00"/>
    <w:family w:val="roman"/>
    <w:notTrueType/>
    <w:pitch w:val="variable"/>
    <w:sig w:usb0="00000001" w:usb1="08070000" w:usb2="00000010" w:usb3="00000000" w:csb0="00020000" w:csb1="00000000"/>
  </w:font>
  <w:font w:name="FrutigerObl-Bol">
    <w:altName w:val="FrutigerObl-Bo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3231F6" w:rsidRDefault="00DF745E" w:rsidP="00F374B9">
    <w:pPr>
      <w:pStyle w:val="Footer"/>
      <w:tabs>
        <w:tab w:val="clear" w:pos="9360"/>
        <w:tab w:val="right" w:pos="9990"/>
      </w:tabs>
      <w:spacing w:before="240"/>
      <w:ind w:right="-2074"/>
      <w:jc w:val="right"/>
      <w:rPr>
        <w:sz w:val="20"/>
        <w:szCs w:val="20"/>
      </w:rPr>
    </w:pPr>
    <w:r w:rsidRPr="00DF745E">
      <w:rPr>
        <w:noProof/>
      </w:rPr>
      <w:pict>
        <v:shapetype id="_x0000_t32" coordsize="21600,21600" o:spt="32" o:oned="t" path="m,l21600,21600e" filled="f">
          <v:path arrowok="t" fillok="f" o:connecttype="none"/>
          <o:lock v:ext="edit" shapetype="t"/>
        </v:shapetype>
        <v:shape id="_x0000_s5147" type="#_x0000_t32" style="position:absolute;left:0;text-align:left;margin-left:-72.75pt;margin-top:7.65pt;width:576.75pt;height:0;flip:x;z-index:251697152" o:connectortype="straight" strokecolor="#ffc000" strokeweight="2pt"/>
      </w:pict>
    </w:r>
    <w:sdt>
      <w:sdtPr>
        <w:id w:val="896290"/>
        <w:docPartObj>
          <w:docPartGallery w:val="Page Numbers (Bottom of Page)"/>
          <w:docPartUnique/>
        </w:docPartObj>
      </w:sdtPr>
      <w:sdtEndPr>
        <w:rPr>
          <w:sz w:val="20"/>
          <w:szCs w:val="20"/>
        </w:rPr>
      </w:sdtEndPr>
      <w:sdtContent>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CA7FC3">
          <w:rPr>
            <w:noProof/>
            <w:sz w:val="20"/>
            <w:szCs w:val="20"/>
          </w:rPr>
          <w:t>iii</w:t>
        </w:r>
        <w:r w:rsidRPr="003231F6">
          <w:rPr>
            <w:sz w:val="20"/>
            <w:szCs w:val="20"/>
          </w:rPr>
          <w:fldChar w:fldCharType="end"/>
        </w:r>
      </w:sdtContent>
    </w:sdt>
  </w:p>
  <w:p w:rsidR="00CA7FC3" w:rsidRDefault="00CA7FC3" w:rsidP="00F20721">
    <w:pPr>
      <w:pStyle w:val="Footer"/>
      <w:ind w:left="-21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3231F6" w:rsidRDefault="00DF745E" w:rsidP="00A064A0">
    <w:pPr>
      <w:pStyle w:val="Footer"/>
      <w:ind w:right="-2160"/>
      <w:jc w:val="right"/>
      <w:rPr>
        <w:sz w:val="20"/>
        <w:szCs w:val="20"/>
      </w:rPr>
    </w:pPr>
    <w:r w:rsidRPr="00DF745E">
      <w:rPr>
        <w:noProof/>
      </w:rPr>
      <w:pict>
        <v:shapetype id="_x0000_t32" coordsize="21600,21600" o:spt="32" o:oned="t" path="m,l21600,21600e" filled="f">
          <v:path arrowok="t" fillok="f" o:connecttype="none"/>
          <o:lock v:ext="edit" shapetype="t"/>
        </v:shapetype>
        <v:shape id="_x0000_s5129" type="#_x0000_t32" style="position:absolute;left:0;text-align:left;margin-left:-72.75pt;margin-top:-6.9pt;width:576.75pt;height:0;flip:x;z-index:251663360" o:connectortype="straight" strokecolor="#ffc000" strokeweight="2pt"/>
      </w:pict>
    </w:r>
    <w:sdt>
      <w:sdtPr>
        <w:id w:val="13532814"/>
        <w:docPartObj>
          <w:docPartGallery w:val="Page Numbers (Bottom of Page)"/>
          <w:docPartUnique/>
        </w:docPartObj>
      </w:sdtPr>
      <w:sdtEndPr>
        <w:rPr>
          <w:sz w:val="20"/>
          <w:szCs w:val="20"/>
        </w:rPr>
      </w:sdtEndPr>
      <w:sdtContent>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CA7FC3">
          <w:rPr>
            <w:noProof/>
            <w:sz w:val="20"/>
            <w:szCs w:val="20"/>
          </w:rPr>
          <w:t>45</w:t>
        </w:r>
        <w:r w:rsidRPr="003231F6">
          <w:rPr>
            <w:sz w:val="20"/>
            <w:szCs w:val="20"/>
          </w:rPr>
          <w:fldChar w:fldCharType="end"/>
        </w:r>
      </w:sdtContent>
    </w:sdt>
  </w:p>
  <w:p w:rsidR="00CA7FC3" w:rsidRDefault="00CA7FC3" w:rsidP="00F20721">
    <w:pPr>
      <w:pStyle w:val="Footer"/>
      <w:ind w:left="-21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896309"/>
      <w:docPartObj>
        <w:docPartGallery w:val="Page Numbers (Bottom of Page)"/>
        <w:docPartUnique/>
      </w:docPartObj>
    </w:sdtPr>
    <w:sdtContent>
      <w:p w:rsidR="00CA7FC3" w:rsidRPr="003231F6" w:rsidRDefault="00DF745E" w:rsidP="00C8041F">
        <w:pPr>
          <w:pStyle w:val="Footer"/>
          <w:tabs>
            <w:tab w:val="clear" w:pos="4680"/>
            <w:tab w:val="center" w:pos="3600"/>
          </w:tabs>
          <w:ind w:left="-2160"/>
          <w:rPr>
            <w:sz w:val="20"/>
            <w:szCs w:val="20"/>
          </w:rPr>
        </w:pPr>
        <w:r>
          <w:rPr>
            <w:noProof/>
            <w:sz w:val="20"/>
            <w:szCs w:val="20"/>
          </w:rPr>
          <w:pict>
            <v:shapetype id="_x0000_t32" coordsize="21600,21600" o:spt="32" o:oned="t" path="m,l21600,21600e" filled="f">
              <v:path arrowok="t" fillok="f" o:connecttype="none"/>
              <o:lock v:ext="edit" shapetype="t"/>
            </v:shapetype>
            <v:shape id="_x0000_s5161" type="#_x0000_t32" style="position:absolute;left:0;text-align:left;margin-left:-108pt;margin-top:-2.05pt;width:8in;height:0;z-index:251719680;mso-position-horizontal-relative:text;mso-position-vertical-relative:text" o:connectortype="straight" strokecolor="#ffc000" strokeweight="2pt"/>
          </w:pict>
        </w:r>
        <w:r w:rsidR="00CA7FC3" w:rsidRPr="003231F6">
          <w:rPr>
            <w:sz w:val="20"/>
            <w:szCs w:val="20"/>
          </w:rPr>
          <w:tab/>
        </w:r>
        <w:r w:rsidR="00CA7FC3" w:rsidRPr="00F374B9">
          <w:rPr>
            <w:color w:val="365F91" w:themeColor="accent1" w:themeShade="BF"/>
            <w:sz w:val="20"/>
            <w:szCs w:val="20"/>
          </w:rPr>
          <w:t xml:space="preserve">Operations Planning Guide: </w:t>
        </w:r>
        <w:r w:rsidR="00CA7FC3">
          <w:rPr>
            <w:color w:val="365F91" w:themeColor="accent1" w:themeShade="BF"/>
            <w:sz w:val="20"/>
            <w:szCs w:val="20"/>
          </w:rPr>
          <w:t>Leveraging ITS Architecture and Systems Engineering</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3231F6" w:rsidRDefault="00DF745E" w:rsidP="00F374B9">
    <w:pPr>
      <w:pStyle w:val="Footer"/>
      <w:tabs>
        <w:tab w:val="clear" w:pos="9360"/>
        <w:tab w:val="right" w:pos="9990"/>
      </w:tabs>
      <w:spacing w:before="240"/>
      <w:ind w:right="-2074"/>
      <w:jc w:val="right"/>
      <w:rPr>
        <w:sz w:val="20"/>
        <w:szCs w:val="20"/>
      </w:rPr>
    </w:pPr>
    <w:sdt>
      <w:sdtPr>
        <w:id w:val="896305"/>
        <w:docPartObj>
          <w:docPartGallery w:val="Page Numbers (Bottom of Page)"/>
          <w:docPartUnique/>
        </w:docPartObj>
      </w:sdtPr>
      <w:sdtEndPr>
        <w:rPr>
          <w:sz w:val="20"/>
          <w:szCs w:val="20"/>
        </w:rPr>
      </w:sdtEndPr>
      <w:sdtContent>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572968">
          <w:rPr>
            <w:noProof/>
            <w:sz w:val="20"/>
            <w:szCs w:val="20"/>
          </w:rPr>
          <w:t>iii</w:t>
        </w:r>
        <w:r w:rsidRPr="003231F6">
          <w:rPr>
            <w:sz w:val="20"/>
            <w:szCs w:val="20"/>
          </w:rPr>
          <w:fldChar w:fldCharType="end"/>
        </w:r>
      </w:sdtContent>
    </w:sdt>
  </w:p>
  <w:p w:rsidR="00CA7FC3" w:rsidRDefault="00CA7FC3" w:rsidP="00F20721">
    <w:pPr>
      <w:pStyle w:val="Footer"/>
      <w:ind w:left="-21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896306"/>
      <w:docPartObj>
        <w:docPartGallery w:val="Page Numbers (Bottom of Page)"/>
        <w:docPartUnique/>
      </w:docPartObj>
    </w:sdtPr>
    <w:sdtContent>
      <w:p w:rsidR="00CA7FC3" w:rsidRPr="003231F6" w:rsidRDefault="00DF745E" w:rsidP="00C8041F">
        <w:pPr>
          <w:pStyle w:val="Footer"/>
          <w:tabs>
            <w:tab w:val="clear" w:pos="4680"/>
            <w:tab w:val="center" w:pos="3600"/>
          </w:tabs>
          <w:ind w:left="-2160"/>
          <w:rPr>
            <w:sz w:val="20"/>
            <w:szCs w:val="20"/>
          </w:rPr>
        </w:pPr>
        <w:r w:rsidRPr="00923248">
          <w:rPr>
            <w:sz w:val="20"/>
            <w:szCs w:val="20"/>
          </w:rPr>
          <w:fldChar w:fldCharType="begin"/>
        </w:r>
        <w:r w:rsidR="00CA7FC3" w:rsidRPr="00923248">
          <w:rPr>
            <w:sz w:val="20"/>
            <w:szCs w:val="20"/>
          </w:rPr>
          <w:instrText xml:space="preserve"> PAGE   \* MERGEFORMAT </w:instrText>
        </w:r>
        <w:r w:rsidRPr="00923248">
          <w:rPr>
            <w:sz w:val="20"/>
            <w:szCs w:val="20"/>
          </w:rPr>
          <w:fldChar w:fldCharType="separate"/>
        </w:r>
        <w:r w:rsidR="00572968">
          <w:rPr>
            <w:noProof/>
            <w:sz w:val="20"/>
            <w:szCs w:val="20"/>
          </w:rPr>
          <w:t>ii</w:t>
        </w:r>
        <w:r w:rsidRPr="00923248">
          <w:rPr>
            <w:sz w:val="20"/>
            <w:szCs w:val="20"/>
          </w:rPr>
          <w:fldChar w:fldCharType="end"/>
        </w:r>
        <w:r>
          <w:rPr>
            <w:noProof/>
            <w:sz w:val="20"/>
            <w:szCs w:val="20"/>
          </w:rPr>
          <w:pict>
            <v:shapetype id="_x0000_t32" coordsize="21600,21600" o:spt="32" o:oned="t" path="m,l21600,21600e" filled="f">
              <v:path arrowok="t" fillok="f" o:connecttype="none"/>
              <o:lock v:ext="edit" shapetype="t"/>
            </v:shapetype>
            <v:shape id="_x0000_s5158" type="#_x0000_t32" style="position:absolute;left:0;text-align:left;margin-left:-108pt;margin-top:-2.05pt;width:8in;height:0;z-index:251713536;mso-position-horizontal-relative:text;mso-position-vertical-relative:text" o:connectortype="straight" strokecolor="#ffc000" strokeweight="2pt"/>
          </w:pict>
        </w:r>
        <w:r w:rsidR="00CA7FC3" w:rsidRPr="003231F6">
          <w:rPr>
            <w:sz w:val="20"/>
            <w:szCs w:val="20"/>
          </w:rPr>
          <w:tab/>
        </w:r>
        <w:r w:rsidR="00CA7FC3" w:rsidRPr="00F374B9">
          <w:rPr>
            <w:color w:val="365F91" w:themeColor="accent1" w:themeShade="BF"/>
            <w:sz w:val="20"/>
            <w:szCs w:val="20"/>
          </w:rPr>
          <w:t xml:space="preserve">Operations Planning Guide: </w:t>
        </w:r>
        <w:r w:rsidR="00CA7FC3">
          <w:rPr>
            <w:color w:val="365F91" w:themeColor="accent1" w:themeShade="BF"/>
            <w:sz w:val="20"/>
            <w:szCs w:val="20"/>
          </w:rPr>
          <w:t>Leveraging ITS Architecture and Systems Engineering</w:t>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896308"/>
      <w:docPartObj>
        <w:docPartGallery w:val="Page Numbers (Bottom of Page)"/>
        <w:docPartUnique/>
      </w:docPartObj>
    </w:sdtPr>
    <w:sdtContent>
      <w:p w:rsidR="00CA7FC3" w:rsidRPr="003231F6" w:rsidRDefault="00DF745E" w:rsidP="00C8041F">
        <w:pPr>
          <w:pStyle w:val="Footer"/>
          <w:tabs>
            <w:tab w:val="clear" w:pos="4680"/>
            <w:tab w:val="center" w:pos="3600"/>
          </w:tabs>
          <w:ind w:left="-2160"/>
          <w:rPr>
            <w:sz w:val="20"/>
            <w:szCs w:val="20"/>
          </w:rPr>
        </w:pPr>
        <w:r w:rsidRPr="00923248">
          <w:rPr>
            <w:sz w:val="20"/>
            <w:szCs w:val="20"/>
          </w:rPr>
          <w:fldChar w:fldCharType="begin"/>
        </w:r>
        <w:r w:rsidR="00CA7FC3" w:rsidRPr="00923248">
          <w:rPr>
            <w:sz w:val="20"/>
            <w:szCs w:val="20"/>
          </w:rPr>
          <w:instrText xml:space="preserve"> PAGE   \* MERGEFORMAT </w:instrText>
        </w:r>
        <w:r w:rsidRPr="00923248">
          <w:rPr>
            <w:sz w:val="20"/>
            <w:szCs w:val="20"/>
          </w:rPr>
          <w:fldChar w:fldCharType="separate"/>
        </w:r>
        <w:r w:rsidR="00572968">
          <w:rPr>
            <w:noProof/>
            <w:sz w:val="20"/>
            <w:szCs w:val="20"/>
          </w:rPr>
          <w:t>16</w:t>
        </w:r>
        <w:r w:rsidRPr="00923248">
          <w:rPr>
            <w:sz w:val="20"/>
            <w:szCs w:val="20"/>
          </w:rPr>
          <w:fldChar w:fldCharType="end"/>
        </w:r>
        <w:r>
          <w:rPr>
            <w:noProof/>
            <w:sz w:val="20"/>
            <w:szCs w:val="20"/>
          </w:rPr>
          <w:pict>
            <v:shapetype id="_x0000_t32" coordsize="21600,21600" o:spt="32" o:oned="t" path="m,l21600,21600e" filled="f">
              <v:path arrowok="t" fillok="f" o:connecttype="none"/>
              <o:lock v:ext="edit" shapetype="t"/>
            </v:shapetype>
            <v:shape id="_x0000_s5160" type="#_x0000_t32" style="position:absolute;left:0;text-align:left;margin-left:-108pt;margin-top:-2.05pt;width:8in;height:0;z-index:251717632;mso-position-horizontal-relative:text;mso-position-vertical-relative:text" o:connectortype="straight" strokecolor="#ffc000" strokeweight="2pt"/>
          </w:pict>
        </w:r>
        <w:r w:rsidR="00CA7FC3" w:rsidRPr="003231F6">
          <w:rPr>
            <w:sz w:val="20"/>
            <w:szCs w:val="20"/>
          </w:rPr>
          <w:tab/>
        </w:r>
        <w:r w:rsidR="00CA7FC3" w:rsidRPr="00F374B9">
          <w:rPr>
            <w:color w:val="365F91" w:themeColor="accent1" w:themeShade="BF"/>
            <w:sz w:val="20"/>
            <w:szCs w:val="20"/>
          </w:rPr>
          <w:t xml:space="preserve">Operations Planning Guide: </w:t>
        </w:r>
        <w:r w:rsidR="00CA7FC3">
          <w:rPr>
            <w:color w:val="365F91" w:themeColor="accent1" w:themeShade="BF"/>
            <w:sz w:val="20"/>
            <w:szCs w:val="20"/>
          </w:rPr>
          <w:t>Leveraging ITS Architecture and Systems Engineering</w:t>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3231F6" w:rsidRDefault="00DF745E" w:rsidP="00F374B9">
    <w:pPr>
      <w:pStyle w:val="Footer"/>
      <w:tabs>
        <w:tab w:val="clear" w:pos="9360"/>
        <w:tab w:val="right" w:pos="9990"/>
      </w:tabs>
      <w:spacing w:before="240"/>
      <w:ind w:right="-2074"/>
      <w:jc w:val="right"/>
      <w:rPr>
        <w:sz w:val="20"/>
        <w:szCs w:val="20"/>
      </w:rPr>
    </w:pPr>
    <w:r w:rsidRPr="00DF745E">
      <w:rPr>
        <w:noProof/>
      </w:rPr>
      <w:pict>
        <v:shapetype id="_x0000_t32" coordsize="21600,21600" o:spt="32" o:oned="t" path="m,l21600,21600e" filled="f">
          <v:path arrowok="t" fillok="f" o:connecttype="none"/>
          <o:lock v:ext="edit" shapetype="t"/>
        </v:shapetype>
        <v:shape id="_x0000_s5159" type="#_x0000_t32" style="position:absolute;left:0;text-align:left;margin-left:-72.75pt;margin-top:7.65pt;width:576.75pt;height:0;flip:x;z-index:251715584" o:connectortype="straight" strokecolor="#ffc000" strokeweight="2pt"/>
      </w:pict>
    </w:r>
    <w:sdt>
      <w:sdtPr>
        <w:id w:val="896307"/>
        <w:docPartObj>
          <w:docPartGallery w:val="Page Numbers (Bottom of Page)"/>
          <w:docPartUnique/>
        </w:docPartObj>
      </w:sdtPr>
      <w:sdtEndPr>
        <w:rPr>
          <w:sz w:val="20"/>
          <w:szCs w:val="20"/>
        </w:rPr>
      </w:sdtEndPr>
      <w:sdtContent>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572968">
          <w:rPr>
            <w:noProof/>
            <w:sz w:val="20"/>
            <w:szCs w:val="20"/>
          </w:rPr>
          <w:t>17</w:t>
        </w:r>
        <w:r w:rsidRPr="003231F6">
          <w:rPr>
            <w:sz w:val="20"/>
            <w:szCs w:val="20"/>
          </w:rPr>
          <w:fldChar w:fldCharType="end"/>
        </w:r>
      </w:sdtContent>
    </w:sdt>
  </w:p>
  <w:p w:rsidR="00CA7FC3" w:rsidRDefault="00CA7FC3" w:rsidP="00F20721">
    <w:pPr>
      <w:pStyle w:val="Footer"/>
      <w:ind w:left="-21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3231F6" w:rsidRDefault="00DF745E" w:rsidP="00C8041F">
    <w:pPr>
      <w:pStyle w:val="Footer"/>
      <w:jc w:val="right"/>
      <w:rPr>
        <w:sz w:val="20"/>
        <w:szCs w:val="20"/>
      </w:rPr>
    </w:pPr>
    <w:r w:rsidRPr="00DF745E">
      <w:rPr>
        <w:noProof/>
      </w:rPr>
      <w:pict>
        <v:shapetype id="_x0000_t32" coordsize="21600,21600" o:spt="32" o:oned="t" path="m,l21600,21600e" filled="f">
          <v:path arrowok="t" fillok="f" o:connecttype="none"/>
          <o:lock v:ext="edit" shapetype="t"/>
        </v:shapetype>
        <v:shape id="_x0000_s5135" type="#_x0000_t32" style="position:absolute;left:0;text-align:left;margin-left:-72.75pt;margin-top:-1.35pt;width:576.75pt;height:0;flip:x;z-index:251674624" o:connectortype="straight" strokecolor="#ffc000" strokeweight="2pt"/>
      </w:pict>
    </w:r>
    <w:sdt>
      <w:sdtPr>
        <w:id w:val="13532811"/>
        <w:docPartObj>
          <w:docPartGallery w:val="Page Numbers (Bottom of Page)"/>
          <w:docPartUnique/>
        </w:docPartObj>
      </w:sdtPr>
      <w:sdtEndPr>
        <w:rPr>
          <w:sz w:val="20"/>
          <w:szCs w:val="20"/>
        </w:rPr>
      </w:sdtEndPr>
      <w:sdtContent>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572968">
          <w:rPr>
            <w:noProof/>
            <w:sz w:val="20"/>
            <w:szCs w:val="20"/>
          </w:rPr>
          <w:t>43</w:t>
        </w:r>
        <w:r w:rsidRPr="003231F6">
          <w:rPr>
            <w:sz w:val="20"/>
            <w:szCs w:val="20"/>
          </w:rPr>
          <w:fldChar w:fldCharType="end"/>
        </w:r>
      </w:sdtContent>
    </w:sdt>
  </w:p>
  <w:p w:rsidR="00CA7FC3" w:rsidRDefault="00CA7FC3" w:rsidP="00F20721">
    <w:pPr>
      <w:pStyle w:val="Footer"/>
      <w:ind w:left="-21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3532812"/>
      <w:docPartObj>
        <w:docPartGallery w:val="Page Numbers (Bottom of Page)"/>
        <w:docPartUnique/>
      </w:docPartObj>
    </w:sdtPr>
    <w:sdtContent>
      <w:p w:rsidR="00CA7FC3" w:rsidRPr="003231F6" w:rsidRDefault="00DF745E" w:rsidP="00C8041F">
        <w:pPr>
          <w:pStyle w:val="Footer"/>
          <w:tabs>
            <w:tab w:val="clear" w:pos="4680"/>
            <w:tab w:val="clear" w:pos="9360"/>
            <w:tab w:val="left" w:pos="0"/>
            <w:tab w:val="center" w:pos="3600"/>
          </w:tabs>
          <w:ind w:left="-720" w:right="-360"/>
          <w:rPr>
            <w:sz w:val="20"/>
            <w:szCs w:val="20"/>
          </w:rPr>
        </w:pPr>
        <w:r>
          <w:rPr>
            <w:noProof/>
            <w:sz w:val="20"/>
            <w:szCs w:val="20"/>
          </w:rPr>
          <w:pict>
            <v:shapetype id="_x0000_t32" coordsize="21600,21600" o:spt="32" o:oned="t" path="m,l21600,21600e" filled="f">
              <v:path arrowok="t" fillok="f" o:connecttype="none"/>
              <o:lock v:ext="edit" shapetype="t"/>
            </v:shapetype>
            <v:shape id="_x0000_s5136" type="#_x0000_t32" style="position:absolute;left:0;text-align:left;margin-left:-108pt;margin-top:-2.05pt;width:8in;height:0;z-index:251676672;mso-position-horizontal-relative:text;mso-position-vertical-relative:text" o:connectortype="straight" strokecolor="#ffc000" strokeweight="2pt"/>
          </w:pict>
        </w:r>
        <w:r w:rsidRPr="003231F6">
          <w:rPr>
            <w:sz w:val="20"/>
            <w:szCs w:val="20"/>
          </w:rPr>
          <w:fldChar w:fldCharType="begin"/>
        </w:r>
        <w:r w:rsidR="00CA7FC3" w:rsidRPr="003231F6">
          <w:rPr>
            <w:sz w:val="20"/>
            <w:szCs w:val="20"/>
          </w:rPr>
          <w:instrText xml:space="preserve"> PAGE   \* MERGEFORMAT </w:instrText>
        </w:r>
        <w:r w:rsidRPr="003231F6">
          <w:rPr>
            <w:sz w:val="20"/>
            <w:szCs w:val="20"/>
          </w:rPr>
          <w:fldChar w:fldCharType="separate"/>
        </w:r>
        <w:r w:rsidR="00572968">
          <w:rPr>
            <w:noProof/>
            <w:sz w:val="20"/>
            <w:szCs w:val="20"/>
          </w:rPr>
          <w:t>42</w:t>
        </w:r>
        <w:r w:rsidRPr="003231F6">
          <w:rPr>
            <w:sz w:val="20"/>
            <w:szCs w:val="20"/>
          </w:rPr>
          <w:fldChar w:fldCharType="end"/>
        </w:r>
        <w:r w:rsidR="00CA7FC3">
          <w:rPr>
            <w:sz w:val="20"/>
            <w:szCs w:val="20"/>
          </w:rPr>
          <w:tab/>
        </w:r>
        <w:r w:rsidR="00CA7FC3" w:rsidRPr="003231F6">
          <w:rPr>
            <w:sz w:val="20"/>
            <w:szCs w:val="20"/>
          </w:rPr>
          <w:tab/>
        </w:r>
        <w:r w:rsidR="00CA7FC3">
          <w:rPr>
            <w:color w:val="365F91" w:themeColor="accent1" w:themeShade="BF"/>
            <w:sz w:val="20"/>
            <w:szCs w:val="20"/>
          </w:rPr>
          <w:t>Leveraging ITS Architecture and Systems Engineering in Support of Operations Planning: Operations Planning Guide</w:t>
        </w:r>
      </w:p>
    </w:sdtContent>
  </w:sdt>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3532813"/>
      <w:docPartObj>
        <w:docPartGallery w:val="Page Numbers (Bottom of Page)"/>
        <w:docPartUnique/>
      </w:docPartObj>
    </w:sdtPr>
    <w:sdtContent>
      <w:p w:rsidR="00CA7FC3" w:rsidRPr="003231F6" w:rsidRDefault="00CA7FC3" w:rsidP="00397CFA">
        <w:pPr>
          <w:pStyle w:val="Footer"/>
          <w:tabs>
            <w:tab w:val="clear" w:pos="4680"/>
            <w:tab w:val="center" w:pos="3960"/>
          </w:tabs>
          <w:ind w:left="3600"/>
          <w:rPr>
            <w:sz w:val="20"/>
            <w:szCs w:val="20"/>
          </w:rPr>
        </w:pPr>
        <w:r>
          <w:rPr>
            <w:sz w:val="20"/>
            <w:szCs w:val="20"/>
          </w:rPr>
          <w:t>2009 Commonwealth of Virginia</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4AFC" w:rsidRDefault="005C4AFC" w:rsidP="00F20721">
      <w:pPr>
        <w:spacing w:after="0" w:line="240" w:lineRule="auto"/>
      </w:pPr>
      <w:r>
        <w:separator/>
      </w:r>
    </w:p>
  </w:footnote>
  <w:footnote w:type="continuationSeparator" w:id="0">
    <w:p w:rsidR="005C4AFC" w:rsidRDefault="005C4AFC" w:rsidP="00F2072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DF745E">
    <w:pPr>
      <w:pStyle w:val="Header"/>
    </w:pPr>
    <w:r>
      <w:rPr>
        <w:noProof/>
      </w:rPr>
      <w:pict>
        <v:shapetype id="_x0000_t32" coordsize="21600,21600" o:spt="32" o:oned="t" path="m,l21600,21600e" filled="f">
          <v:path arrowok="t" fillok="f" o:connecttype="none"/>
          <o:lock v:ext="edit" shapetype="t"/>
        </v:shapetype>
        <v:shape id="_x0000_s5148" type="#_x0000_t32" style="position:absolute;margin-left:412.8pt;margin-top:37.2pt;width:0;height:630pt;z-index:251699200" o:connectortype="straight" strokecolor="#a5a5a5 [2092]"/>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CA7FC3">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1" type="#_x0000_t32" style="position:absolute;margin-left:-1.5pt;margin-top:20.25pt;width:389.25pt;height:.75pt;flip:y;z-index:251684864"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B</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Rule 940 Checklist</w:t>
    </w:r>
    <w:r w:rsidR="00CA7FC3" w:rsidRPr="00D10E18">
      <w:rPr>
        <w:rFonts w:ascii="FrutigerExt-Bol" w:hAnsi="FrutigerExt-Bol" w:cs="FrutigerExt-Bol"/>
        <w:color w:val="B8AB95"/>
        <w:sz w:val="34"/>
        <w:szCs w:val="34"/>
      </w:rPr>
      <w:t xml:space="preserve"> </w:t>
    </w:r>
  </w:p>
  <w:p w:rsidR="00CA7FC3" w:rsidRPr="002518D3" w:rsidRDefault="00CA7FC3" w:rsidP="002518D3">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50" type="#_x0000_t32" style="position:absolute;margin-left:-1.5pt;margin-top:20.25pt;width:389.25pt;height:.75pt;flip:y;z-index:251702272" o:connectortype="straight"/>
      </w:pict>
    </w:r>
    <w:r w:rsidR="00CA7FC3" w:rsidRPr="00D10E18">
      <w:rPr>
        <w:rFonts w:ascii="FrutigerExt-Bol" w:hAnsi="FrutigerExt-Bol" w:cs="FrutigerExt-Bol"/>
        <w:color w:val="B8AB95"/>
        <w:sz w:val="34"/>
        <w:szCs w:val="34"/>
      </w:rPr>
      <w:t xml:space="preserve">Appendix A: Project Proposal Template </w:t>
    </w:r>
  </w:p>
  <w:p w:rsidR="00CA7FC3" w:rsidRDefault="00CA7FC3">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94544">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32" type="#_x0000_t32" style="position:absolute;margin-left:-1.5pt;margin-top:20.25pt;width:389.25pt;height:.75pt;flip:y;z-index:251668480"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B</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Rule 940 Checklist</w:t>
    </w:r>
    <w:r w:rsidR="00CA7FC3" w:rsidRPr="00D10E18">
      <w:rPr>
        <w:rFonts w:ascii="FrutigerExt-Bol" w:hAnsi="FrutigerExt-Bol" w:cs="FrutigerExt-Bol"/>
        <w:color w:val="B8AB95"/>
        <w:sz w:val="34"/>
        <w:szCs w:val="34"/>
      </w:rPr>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2" type="#_x0000_t32" style="position:absolute;margin-left:-1.5pt;margin-top:20.25pt;width:389.25pt;height:.75pt;flip:y;z-index:251686912"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B</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Rule 940 Checklist</w:t>
    </w:r>
  </w:p>
  <w:p w:rsidR="00CA7FC3" w:rsidRDefault="00CA7FC3">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CA7FC3">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94544">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33" type="#_x0000_t32" style="position:absolute;margin-left:-1.5pt;margin-top:20.25pt;width:389.25pt;height:.75pt;flip:y;z-index:251670528"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C</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Concept of Operations Template</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bookmarkStart w:id="11" w:name="OLE_LINK1"/>
    <w:bookmarkStart w:id="12" w:name="OLE_LINK2"/>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4" type="#_x0000_t32" style="position:absolute;margin-left:-1.5pt;margin-top:20.25pt;width:389.25pt;height:.75pt;flip:y;z-index:251691008"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C</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Sample Traceability Matrix</w:t>
    </w:r>
    <w:r w:rsidR="00CA7FC3" w:rsidRPr="00D10E18">
      <w:rPr>
        <w:rFonts w:ascii="FrutigerExt-Bol" w:hAnsi="FrutigerExt-Bol" w:cs="FrutigerExt-Bol"/>
        <w:color w:val="B8AB95"/>
        <w:sz w:val="34"/>
        <w:szCs w:val="34"/>
      </w:rPr>
      <w:t xml:space="preserve"> </w:t>
    </w:r>
  </w:p>
  <w:bookmarkEnd w:id="11"/>
  <w:bookmarkEnd w:id="12"/>
  <w:p w:rsidR="00CA7FC3" w:rsidRPr="002518D3" w:rsidRDefault="00CA7FC3" w:rsidP="002518D3">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94544">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34" type="#_x0000_t32" style="position:absolute;margin-left:-1.5pt;margin-top:19.5pt;width:438pt;height:0;z-index:251672576" o:connectortype="straight"/>
      </w:pict>
    </w:r>
    <w:r w:rsidR="00CA7FC3" w:rsidRPr="00D10E18">
      <w:rPr>
        <w:rFonts w:ascii="FrutigerExt-Bol" w:hAnsi="FrutigerExt-Bol" w:cs="FrutigerExt-Bol"/>
        <w:color w:val="B8AB95"/>
        <w:sz w:val="34"/>
        <w:szCs w:val="34"/>
      </w:rPr>
      <w:t xml:space="preserve">Appendix </w:t>
    </w:r>
    <w:r w:rsidR="00CA7FC3">
      <w:rPr>
        <w:rFonts w:ascii="FrutigerExt-Bol" w:hAnsi="FrutigerExt-Bol" w:cs="FrutigerExt-Bol"/>
        <w:color w:val="B8AB95"/>
        <w:sz w:val="34"/>
        <w:szCs w:val="34"/>
      </w:rPr>
      <w:t>C</w:t>
    </w:r>
    <w:r w:rsidR="00CA7FC3" w:rsidRPr="00D10E18">
      <w:rPr>
        <w:rFonts w:ascii="FrutigerExt-Bol" w:hAnsi="FrutigerExt-Bol" w:cs="FrutigerExt-Bol"/>
        <w:color w:val="B8AB95"/>
        <w:sz w:val="34"/>
        <w:szCs w:val="34"/>
      </w:rPr>
      <w:t xml:space="preserve">: </w:t>
    </w:r>
    <w:r w:rsidR="00CA7FC3">
      <w:rPr>
        <w:rFonts w:ascii="FrutigerExt-Bol" w:hAnsi="FrutigerExt-Bol" w:cs="FrutigerExt-Bol"/>
        <w:color w:val="B8AB95"/>
        <w:sz w:val="34"/>
        <w:szCs w:val="34"/>
      </w:rPr>
      <w:t>Sample Requirements Traceability Matrix</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CA7FC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94544">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31" type="#_x0000_t32" style="position:absolute;margin-left:-1.5pt;margin-top:20.25pt;width:389.25pt;height:.75pt;flip:y;z-index:251666432" o:connectortype="straight"/>
      </w:pict>
    </w:r>
    <w:r w:rsidR="00CA7FC3" w:rsidRPr="00D10E18">
      <w:rPr>
        <w:rFonts w:ascii="FrutigerExt-Bol" w:hAnsi="FrutigerExt-Bol" w:cs="FrutigerExt-Bol"/>
        <w:color w:val="B8AB95"/>
        <w:sz w:val="34"/>
        <w:szCs w:val="34"/>
      </w:rPr>
      <w:t xml:space="preserve">Appendix A: Project Proposal Template </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CA7FC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2518D3" w:rsidRDefault="00DF745E" w:rsidP="002518D3">
    <w:pPr>
      <w:pStyle w:val="Header"/>
    </w:pPr>
    <w:r>
      <w:rPr>
        <w:noProof/>
      </w:rPr>
      <w:pict>
        <v:shapetype id="_x0000_t32" coordsize="21600,21600" o:spt="32" o:oned="t" path="m,l21600,21600e" filled="f">
          <v:path arrowok="t" fillok="f" o:connecttype="none"/>
          <o:lock v:ext="edit" shapetype="t"/>
        </v:shapetype>
        <v:shape id="_x0000_s5156" type="#_x0000_t32" style="position:absolute;margin-left:-12pt;margin-top:36.45pt;width:0;height:630pt;z-index:251709440" o:connectortype="straight" strokecolor="#a5a5a5 [2092]"/>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2518D3" w:rsidRDefault="00DF745E" w:rsidP="002518D3">
    <w:pPr>
      <w:pStyle w:val="Header"/>
    </w:pPr>
    <w:r>
      <w:rPr>
        <w:noProof/>
      </w:rPr>
      <w:pict>
        <v:shapetype id="_x0000_t32" coordsize="21600,21600" o:spt="32" o:oned="t" path="m,l21600,21600e" filled="f">
          <v:path arrowok="t" fillok="f" o:connecttype="none"/>
          <o:lock v:ext="edit" shapetype="t"/>
        </v:shapetype>
        <v:shape id="_x0000_s5154" type="#_x0000_t32" style="position:absolute;margin-left:-9.75pt;margin-top:36.45pt;width:0;height:630pt;z-index:251706368" o:connectortype="straight" strokecolor="#a5a5a5 [2092]"/>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Default="00DF745E">
    <w:pPr>
      <w:pStyle w:val="Header"/>
    </w:pPr>
    <w:r>
      <w:rPr>
        <w:noProof/>
      </w:rPr>
      <w:pict>
        <v:shapetype id="_x0000_t32" coordsize="21600,21600" o:spt="32" o:oned="t" path="m,l21600,21600e" filled="f">
          <v:path arrowok="t" fillok="f" o:connecttype="none"/>
          <o:lock v:ext="edit" shapetype="t"/>
        </v:shapetype>
        <v:shape id="_x0000_s5155" type="#_x0000_t32" style="position:absolute;margin-left:412.8pt;margin-top:37.2pt;width:0;height:630pt;z-index:251708416" o:connectortype="straight" strokecolor="#a5a5a5 [2092]"/>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2518D3" w:rsidRDefault="00CA7FC3" w:rsidP="002518D3">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5" type="#_x0000_t32" style="position:absolute;margin-left:-1.5pt;margin-top:20.25pt;width:389.25pt;height:.75pt;flip:y;z-index:251693056" o:connectortype="straight"/>
      </w:pict>
    </w:r>
    <w:r w:rsidR="00CA7FC3" w:rsidRPr="00D10E18">
      <w:rPr>
        <w:rFonts w:ascii="FrutigerExt-Bol" w:hAnsi="FrutigerExt-Bol" w:cs="FrutigerExt-Bol"/>
        <w:color w:val="B8AB95"/>
        <w:sz w:val="34"/>
        <w:szCs w:val="34"/>
      </w:rPr>
      <w:t xml:space="preserve">Appendix A: Project Proposal Template </w:t>
    </w:r>
  </w:p>
  <w:p w:rsidR="00CA7FC3" w:rsidRPr="002518D3" w:rsidRDefault="00CA7FC3" w:rsidP="002518D3">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0" type="#_x0000_t32" style="position:absolute;margin-left:-1.5pt;margin-top:20.25pt;width:389.25pt;height:.75pt;flip:y;z-index:251682816" o:connectortype="straight"/>
      </w:pict>
    </w:r>
    <w:r w:rsidR="00CA7FC3" w:rsidRPr="00D10E18">
      <w:rPr>
        <w:rFonts w:ascii="FrutigerExt-Bol" w:hAnsi="FrutigerExt-Bol" w:cs="FrutigerExt-Bol"/>
        <w:color w:val="B8AB95"/>
        <w:sz w:val="34"/>
        <w:szCs w:val="34"/>
      </w:rPr>
      <w:t xml:space="preserve">Appendix A: Project Proposal Template </w:t>
    </w:r>
  </w:p>
  <w:p w:rsidR="00CA7FC3" w:rsidRDefault="00CA7FC3">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FC3" w:rsidRPr="00D10E18" w:rsidRDefault="00DF745E" w:rsidP="002518D3">
    <w:pPr>
      <w:pStyle w:val="Heading1"/>
      <w:spacing w:before="0"/>
      <w:rPr>
        <w:rFonts w:ascii="FrutigerExt-Bol" w:hAnsi="FrutigerExt-Bol" w:cs="FrutigerExt-Bol"/>
        <w:color w:val="B8AB95"/>
        <w:sz w:val="34"/>
        <w:szCs w:val="34"/>
      </w:rPr>
    </w:pPr>
    <w:r>
      <w:rPr>
        <w:rFonts w:ascii="FrutigerExt-Bol" w:hAnsi="FrutigerExt-Bol" w:cs="FrutigerExt-Bol"/>
        <w:noProof/>
        <w:color w:val="B8AB95"/>
        <w:sz w:val="34"/>
        <w:szCs w:val="34"/>
      </w:rPr>
      <w:pict>
        <v:shapetype id="_x0000_t32" coordsize="21600,21600" o:spt="32" o:oned="t" path="m,l21600,21600e" filled="f">
          <v:path arrowok="t" fillok="f" o:connecttype="none"/>
          <o:lock v:ext="edit" shapetype="t"/>
        </v:shapetype>
        <v:shape id="_x0000_s5146" type="#_x0000_t32" style="position:absolute;margin-left:-1.5pt;margin-top:20.25pt;width:389.25pt;height:.75pt;flip:y;z-index:251695104" o:connectortype="straight"/>
      </w:pict>
    </w:r>
    <w:r w:rsidR="00CA7FC3" w:rsidRPr="00D10E18">
      <w:rPr>
        <w:rFonts w:ascii="FrutigerExt-Bol" w:hAnsi="FrutigerExt-Bol" w:cs="FrutigerExt-Bol"/>
        <w:color w:val="B8AB95"/>
        <w:sz w:val="34"/>
        <w:szCs w:val="34"/>
      </w:rPr>
      <w:t xml:space="preserve">Appendix A: Project Proposal Template </w:t>
    </w:r>
  </w:p>
  <w:p w:rsidR="00CA7FC3" w:rsidRDefault="00CA7FC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8630A33"/>
    <w:multiLevelType w:val="hybridMultilevel"/>
    <w:tmpl w:val="C6D4250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58E3BBD"/>
    <w:multiLevelType w:val="hybridMultilevel"/>
    <w:tmpl w:val="08E22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2857EA"/>
    <w:multiLevelType w:val="hybridMultilevel"/>
    <w:tmpl w:val="C55CD982"/>
    <w:lvl w:ilvl="0" w:tplc="0409000F">
      <w:start w:val="1"/>
      <w:numFmt w:val="decimal"/>
      <w:lvlText w:val="%1."/>
      <w:lvlJc w:val="left"/>
      <w:pPr>
        <w:tabs>
          <w:tab w:val="num" w:pos="1080"/>
        </w:tabs>
        <w:ind w:left="1080" w:hanging="360"/>
      </w:pPr>
      <w:rPr>
        <w:rFonts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2461547A"/>
    <w:multiLevelType w:val="hybridMultilevel"/>
    <w:tmpl w:val="62364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6A7B38"/>
    <w:multiLevelType w:val="hybridMultilevel"/>
    <w:tmpl w:val="D9623592"/>
    <w:lvl w:ilvl="0" w:tplc="04090003">
      <w:start w:val="1"/>
      <w:numFmt w:val="bullet"/>
      <w:lvlText w:val="o"/>
      <w:lvlJc w:val="left"/>
      <w:pPr>
        <w:tabs>
          <w:tab w:val="num" w:pos="1295"/>
        </w:tabs>
        <w:ind w:left="1295" w:hanging="360"/>
      </w:pPr>
      <w:rPr>
        <w:rFonts w:ascii="Courier New" w:hAnsi="Courier New" w:cs="Courier New" w:hint="default"/>
      </w:rPr>
    </w:lvl>
    <w:lvl w:ilvl="1" w:tplc="04090003" w:tentative="1">
      <w:start w:val="1"/>
      <w:numFmt w:val="bullet"/>
      <w:lvlText w:val="o"/>
      <w:lvlJc w:val="left"/>
      <w:pPr>
        <w:tabs>
          <w:tab w:val="num" w:pos="2015"/>
        </w:tabs>
        <w:ind w:left="2015" w:hanging="360"/>
      </w:pPr>
      <w:rPr>
        <w:rFonts w:ascii="Courier New" w:hAnsi="Courier New" w:cs="Courier New" w:hint="default"/>
      </w:rPr>
    </w:lvl>
    <w:lvl w:ilvl="2" w:tplc="04090005" w:tentative="1">
      <w:start w:val="1"/>
      <w:numFmt w:val="bullet"/>
      <w:lvlText w:val=""/>
      <w:lvlJc w:val="left"/>
      <w:pPr>
        <w:tabs>
          <w:tab w:val="num" w:pos="2735"/>
        </w:tabs>
        <w:ind w:left="2735" w:hanging="360"/>
      </w:pPr>
      <w:rPr>
        <w:rFonts w:ascii="Wingdings" w:hAnsi="Wingdings" w:hint="default"/>
      </w:rPr>
    </w:lvl>
    <w:lvl w:ilvl="3" w:tplc="04090001" w:tentative="1">
      <w:start w:val="1"/>
      <w:numFmt w:val="bullet"/>
      <w:lvlText w:val=""/>
      <w:lvlJc w:val="left"/>
      <w:pPr>
        <w:tabs>
          <w:tab w:val="num" w:pos="3455"/>
        </w:tabs>
        <w:ind w:left="3455" w:hanging="360"/>
      </w:pPr>
      <w:rPr>
        <w:rFonts w:ascii="Symbol" w:hAnsi="Symbol" w:hint="default"/>
      </w:rPr>
    </w:lvl>
    <w:lvl w:ilvl="4" w:tplc="04090003" w:tentative="1">
      <w:start w:val="1"/>
      <w:numFmt w:val="bullet"/>
      <w:lvlText w:val="o"/>
      <w:lvlJc w:val="left"/>
      <w:pPr>
        <w:tabs>
          <w:tab w:val="num" w:pos="4175"/>
        </w:tabs>
        <w:ind w:left="4175" w:hanging="360"/>
      </w:pPr>
      <w:rPr>
        <w:rFonts w:ascii="Courier New" w:hAnsi="Courier New" w:cs="Courier New" w:hint="default"/>
      </w:rPr>
    </w:lvl>
    <w:lvl w:ilvl="5" w:tplc="04090005" w:tentative="1">
      <w:start w:val="1"/>
      <w:numFmt w:val="bullet"/>
      <w:lvlText w:val=""/>
      <w:lvlJc w:val="left"/>
      <w:pPr>
        <w:tabs>
          <w:tab w:val="num" w:pos="4895"/>
        </w:tabs>
        <w:ind w:left="4895" w:hanging="360"/>
      </w:pPr>
      <w:rPr>
        <w:rFonts w:ascii="Wingdings" w:hAnsi="Wingdings" w:hint="default"/>
      </w:rPr>
    </w:lvl>
    <w:lvl w:ilvl="6" w:tplc="04090001" w:tentative="1">
      <w:start w:val="1"/>
      <w:numFmt w:val="bullet"/>
      <w:lvlText w:val=""/>
      <w:lvlJc w:val="left"/>
      <w:pPr>
        <w:tabs>
          <w:tab w:val="num" w:pos="5615"/>
        </w:tabs>
        <w:ind w:left="5615" w:hanging="360"/>
      </w:pPr>
      <w:rPr>
        <w:rFonts w:ascii="Symbol" w:hAnsi="Symbol" w:hint="default"/>
      </w:rPr>
    </w:lvl>
    <w:lvl w:ilvl="7" w:tplc="04090003" w:tentative="1">
      <w:start w:val="1"/>
      <w:numFmt w:val="bullet"/>
      <w:lvlText w:val="o"/>
      <w:lvlJc w:val="left"/>
      <w:pPr>
        <w:tabs>
          <w:tab w:val="num" w:pos="6335"/>
        </w:tabs>
        <w:ind w:left="6335" w:hanging="360"/>
      </w:pPr>
      <w:rPr>
        <w:rFonts w:ascii="Courier New" w:hAnsi="Courier New" w:cs="Courier New" w:hint="default"/>
      </w:rPr>
    </w:lvl>
    <w:lvl w:ilvl="8" w:tplc="04090005" w:tentative="1">
      <w:start w:val="1"/>
      <w:numFmt w:val="bullet"/>
      <w:lvlText w:val=""/>
      <w:lvlJc w:val="left"/>
      <w:pPr>
        <w:tabs>
          <w:tab w:val="num" w:pos="7055"/>
        </w:tabs>
        <w:ind w:left="7055" w:hanging="360"/>
      </w:pPr>
      <w:rPr>
        <w:rFonts w:ascii="Wingdings" w:hAnsi="Wingdings" w:hint="default"/>
      </w:rPr>
    </w:lvl>
  </w:abstractNum>
  <w:abstractNum w:abstractNumId="5">
    <w:nsid w:val="2B771EB4"/>
    <w:multiLevelType w:val="multilevel"/>
    <w:tmpl w:val="BC9E72C0"/>
    <w:lvl w:ilvl="0">
      <w:start w:val="1"/>
      <w:numFmt w:val="decimal"/>
      <w:lvlText w:val="%1."/>
      <w:lvlJc w:val="left"/>
      <w:pPr>
        <w:ind w:left="720" w:hanging="360"/>
      </w:pPr>
    </w:lvl>
    <w:lvl w:ilvl="1">
      <w:start w:val="7"/>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
    <w:nsid w:val="2E38536B"/>
    <w:multiLevelType w:val="multilevel"/>
    <w:tmpl w:val="C298F7F4"/>
    <w:lvl w:ilvl="0">
      <w:start w:val="1"/>
      <w:numFmt w:val="decimal"/>
      <w:isLgl/>
      <w:lvlText w:val="%1."/>
      <w:lvlJc w:val="left"/>
      <w:pPr>
        <w:tabs>
          <w:tab w:val="num" w:pos="1080"/>
        </w:tabs>
        <w:ind w:left="1080" w:hanging="108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080"/>
        </w:tabs>
        <w:ind w:left="720" w:hanging="720"/>
      </w:pPr>
      <w:rPr>
        <w:rFonts w:hint="default"/>
      </w:rPr>
    </w:lvl>
    <w:lvl w:ilvl="3">
      <w:start w:val="1"/>
      <w:numFmt w:val="decimal"/>
      <w:lvlText w:val="%1.%2.%3.%4"/>
      <w:lvlJc w:val="left"/>
      <w:pPr>
        <w:tabs>
          <w:tab w:val="num" w:pos="1080"/>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31D26F9E"/>
    <w:multiLevelType w:val="hybridMultilevel"/>
    <w:tmpl w:val="A622E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F93F0E"/>
    <w:multiLevelType w:val="hybridMultilevel"/>
    <w:tmpl w:val="C55CD982"/>
    <w:lvl w:ilvl="0" w:tplc="0409000F">
      <w:start w:val="1"/>
      <w:numFmt w:val="decimal"/>
      <w:lvlText w:val="%1."/>
      <w:lvlJc w:val="left"/>
      <w:pPr>
        <w:tabs>
          <w:tab w:val="num" w:pos="1080"/>
        </w:tabs>
        <w:ind w:left="1080" w:hanging="360"/>
      </w:pPr>
      <w:rPr>
        <w:rFonts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39151B0E"/>
    <w:multiLevelType w:val="hybridMultilevel"/>
    <w:tmpl w:val="D08296A2"/>
    <w:lvl w:ilvl="0" w:tplc="CA4EB06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nsid w:val="3AA04096"/>
    <w:multiLevelType w:val="hybridMultilevel"/>
    <w:tmpl w:val="923EF5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C1663B7"/>
    <w:multiLevelType w:val="multilevel"/>
    <w:tmpl w:val="7540AED0"/>
    <w:lvl w:ilvl="0">
      <w:start w:val="1"/>
      <w:numFmt w:val="bullet"/>
      <w:lvlText w:val="o"/>
      <w:lvlJc w:val="left"/>
      <w:pPr>
        <w:tabs>
          <w:tab w:val="num" w:pos="1295"/>
        </w:tabs>
        <w:ind w:left="1295" w:hanging="360"/>
      </w:pPr>
      <w:rPr>
        <w:rFonts w:ascii="Courier New" w:hAnsi="Courier New" w:cs="Courier New" w:hint="default"/>
        <w:color w:val="auto"/>
      </w:rPr>
    </w:lvl>
    <w:lvl w:ilvl="1">
      <w:start w:val="1"/>
      <w:numFmt w:val="decimal"/>
      <w:lvlText w:val="%1.%2"/>
      <w:lvlJc w:val="left"/>
      <w:pPr>
        <w:tabs>
          <w:tab w:val="num" w:pos="1151"/>
        </w:tabs>
        <w:ind w:left="1151" w:hanging="576"/>
      </w:pPr>
      <w:rPr>
        <w:rFonts w:hint="default"/>
      </w:rPr>
    </w:lvl>
    <w:lvl w:ilvl="2">
      <w:start w:val="1"/>
      <w:numFmt w:val="bullet"/>
      <w:lvlText w:val=""/>
      <w:lvlJc w:val="left"/>
      <w:pPr>
        <w:tabs>
          <w:tab w:val="num" w:pos="935"/>
        </w:tabs>
        <w:ind w:left="935" w:hanging="360"/>
      </w:pPr>
      <w:rPr>
        <w:rFonts w:ascii="Symbol" w:hAnsi="Symbol" w:hint="default"/>
        <w:color w:val="auto"/>
      </w:rPr>
    </w:lvl>
    <w:lvl w:ilvl="3">
      <w:start w:val="1"/>
      <w:numFmt w:val="decimal"/>
      <w:lvlText w:val="%1.%2.%3.%4"/>
      <w:lvlJc w:val="left"/>
      <w:pPr>
        <w:tabs>
          <w:tab w:val="num" w:pos="1655"/>
        </w:tabs>
        <w:ind w:left="1439" w:hanging="864"/>
      </w:pPr>
      <w:rPr>
        <w:rFonts w:hint="default"/>
      </w:rPr>
    </w:lvl>
    <w:lvl w:ilvl="4">
      <w:start w:val="1"/>
      <w:numFmt w:val="decimal"/>
      <w:lvlText w:val="%1.%2.%3.%4.%5"/>
      <w:lvlJc w:val="left"/>
      <w:pPr>
        <w:tabs>
          <w:tab w:val="num" w:pos="2015"/>
        </w:tabs>
        <w:ind w:left="1583" w:hanging="1008"/>
      </w:pPr>
      <w:rPr>
        <w:rFonts w:hint="default"/>
      </w:rPr>
    </w:lvl>
    <w:lvl w:ilvl="5">
      <w:start w:val="1"/>
      <w:numFmt w:val="decimal"/>
      <w:lvlText w:val="%1.%2.%3.%4.%5.%6"/>
      <w:lvlJc w:val="left"/>
      <w:pPr>
        <w:tabs>
          <w:tab w:val="num" w:pos="1727"/>
        </w:tabs>
        <w:ind w:left="1727" w:hanging="1152"/>
      </w:pPr>
      <w:rPr>
        <w:rFonts w:hint="default"/>
      </w:rPr>
    </w:lvl>
    <w:lvl w:ilvl="6">
      <w:start w:val="1"/>
      <w:numFmt w:val="decimal"/>
      <w:lvlText w:val="%1.%2.%3.%4.%5.%6.%7"/>
      <w:lvlJc w:val="left"/>
      <w:pPr>
        <w:tabs>
          <w:tab w:val="num" w:pos="1871"/>
        </w:tabs>
        <w:ind w:left="1871" w:hanging="1296"/>
      </w:pPr>
      <w:rPr>
        <w:rFonts w:hint="default"/>
      </w:rPr>
    </w:lvl>
    <w:lvl w:ilvl="7">
      <w:start w:val="1"/>
      <w:numFmt w:val="decimal"/>
      <w:lvlText w:val="%1.%2.%3.%4.%5.%6.%7.%8"/>
      <w:lvlJc w:val="left"/>
      <w:pPr>
        <w:tabs>
          <w:tab w:val="num" w:pos="2015"/>
        </w:tabs>
        <w:ind w:left="2015" w:hanging="1440"/>
      </w:pPr>
      <w:rPr>
        <w:rFonts w:hint="default"/>
      </w:rPr>
    </w:lvl>
    <w:lvl w:ilvl="8">
      <w:start w:val="1"/>
      <w:numFmt w:val="decimal"/>
      <w:lvlText w:val="%1.%2.%3.%4.%5.%6.%7.%8.%9"/>
      <w:lvlJc w:val="left"/>
      <w:pPr>
        <w:tabs>
          <w:tab w:val="num" w:pos="2159"/>
        </w:tabs>
        <w:ind w:left="2159" w:hanging="1584"/>
      </w:pPr>
      <w:rPr>
        <w:rFonts w:hint="default"/>
      </w:rPr>
    </w:lvl>
  </w:abstractNum>
  <w:abstractNum w:abstractNumId="12">
    <w:nsid w:val="46C70889"/>
    <w:multiLevelType w:val="hybridMultilevel"/>
    <w:tmpl w:val="4C70BE7C"/>
    <w:lvl w:ilvl="0" w:tplc="F44E083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A46252D"/>
    <w:multiLevelType w:val="hybridMultilevel"/>
    <w:tmpl w:val="BD2A73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C580B17"/>
    <w:multiLevelType w:val="hybridMultilevel"/>
    <w:tmpl w:val="CC0436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9A67672"/>
    <w:multiLevelType w:val="hybridMultilevel"/>
    <w:tmpl w:val="ACDC2272"/>
    <w:lvl w:ilvl="0" w:tplc="283260C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BCC7C4B"/>
    <w:multiLevelType w:val="hybridMultilevel"/>
    <w:tmpl w:val="36C46C54"/>
    <w:lvl w:ilvl="0" w:tplc="1D7A50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63B377B"/>
    <w:multiLevelType w:val="hybridMultilevel"/>
    <w:tmpl w:val="71C2B3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6982EC4"/>
    <w:multiLevelType w:val="hybridMultilevel"/>
    <w:tmpl w:val="1E02726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92E68AB"/>
    <w:multiLevelType w:val="hybridMultilevel"/>
    <w:tmpl w:val="C6D4250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7A6E2AA6"/>
    <w:multiLevelType w:val="hybridMultilevel"/>
    <w:tmpl w:val="DD1052A8"/>
    <w:lvl w:ilvl="0" w:tplc="A4E200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7"/>
  </w:num>
  <w:num w:numId="4">
    <w:abstractNumId w:val="18"/>
  </w:num>
  <w:num w:numId="5">
    <w:abstractNumId w:val="16"/>
  </w:num>
  <w:num w:numId="6">
    <w:abstractNumId w:val="10"/>
  </w:num>
  <w:num w:numId="7">
    <w:abstractNumId w:val="14"/>
  </w:num>
  <w:num w:numId="8">
    <w:abstractNumId w:val="5"/>
  </w:num>
  <w:num w:numId="9">
    <w:abstractNumId w:val="12"/>
  </w:num>
  <w:num w:numId="10">
    <w:abstractNumId w:val="9"/>
  </w:num>
  <w:num w:numId="11">
    <w:abstractNumId w:val="19"/>
  </w:num>
  <w:num w:numId="12">
    <w:abstractNumId w:val="7"/>
  </w:num>
  <w:num w:numId="13">
    <w:abstractNumId w:val="20"/>
  </w:num>
  <w:num w:numId="14">
    <w:abstractNumId w:val="15"/>
  </w:num>
  <w:num w:numId="15">
    <w:abstractNumId w:val="2"/>
  </w:num>
  <w:num w:numId="16">
    <w:abstractNumId w:val="13"/>
  </w:num>
  <w:num w:numId="17">
    <w:abstractNumId w:val="8"/>
  </w:num>
  <w:num w:numId="18">
    <w:abstractNumId w:val="6"/>
  </w:num>
  <w:num w:numId="19">
    <w:abstractNumId w:val="11"/>
  </w:num>
  <w:num w:numId="20">
    <w:abstractNumId w:val="4"/>
  </w:num>
  <w:num w:numId="21">
    <w:abstractNumId w:val="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mirrorMargins/>
  <w:defaultTabStop w:val="720"/>
  <w:evenAndOddHeaders/>
  <w:drawingGridHorizontalSpacing w:val="110"/>
  <w:displayHorizontalDrawingGridEvery w:val="2"/>
  <w:characterSpacingControl w:val="doNotCompress"/>
  <w:hdrShapeDefaults>
    <o:shapedefaults v:ext="edit" spidmax="17410">
      <o:colormenu v:ext="edit" strokecolor="none"/>
    </o:shapedefaults>
    <o:shapelayout v:ext="edit">
      <o:idmap v:ext="edit" data="5"/>
      <o:rules v:ext="edit">
        <o:r id="V:Rule24" type="connector" idref="#_x0000_s5150"/>
        <o:r id="V:Rule25" type="connector" idref="#_x0000_s5147"/>
        <o:r id="V:Rule26" type="connector" idref="#_x0000_s5141"/>
        <o:r id="V:Rule27" type="connector" idref="#_x0000_s5142"/>
        <o:r id="V:Rule28" type="connector" idref="#_x0000_s5155"/>
        <o:r id="V:Rule29" type="connector" idref="#_x0000_s5156"/>
        <o:r id="V:Rule30" type="connector" idref="#_x0000_s5140"/>
        <o:r id="V:Rule31" type="connector" idref="#_x0000_s5144"/>
        <o:r id="V:Rule32" type="connector" idref="#_x0000_s5136"/>
        <o:r id="V:Rule33" type="connector" idref="#_x0000_s5134"/>
        <o:r id="V:Rule34" type="connector" idref="#_x0000_s5154"/>
        <o:r id="V:Rule35" type="connector" idref="#_x0000_s5160"/>
        <o:r id="V:Rule36" type="connector" idref="#_x0000_s5132"/>
        <o:r id="V:Rule37" type="connector" idref="#_x0000_s5131"/>
        <o:r id="V:Rule38" type="connector" idref="#_x0000_s5145"/>
        <o:r id="V:Rule39" type="connector" idref="#_x0000_s5146"/>
        <o:r id="V:Rule40" type="connector" idref="#_x0000_s5135"/>
        <o:r id="V:Rule41" type="connector" idref="#_x0000_s5148"/>
        <o:r id="V:Rule42" type="connector" idref="#_x0000_s5129"/>
        <o:r id="V:Rule43" type="connector" idref="#_x0000_s5161"/>
        <o:r id="V:Rule44" type="connector" idref="#_x0000_s5159"/>
        <o:r id="V:Rule45" type="connector" idref="#_x0000_s5158"/>
        <o:r id="V:Rule46" type="connector" idref="#_x0000_s5133"/>
      </o:rules>
    </o:shapelayout>
  </w:hdrShapeDefaults>
  <w:footnotePr>
    <w:footnote w:id="-1"/>
    <w:footnote w:id="0"/>
  </w:footnotePr>
  <w:endnotePr>
    <w:endnote w:id="-1"/>
    <w:endnote w:id="0"/>
  </w:endnotePr>
  <w:compat/>
  <w:rsids>
    <w:rsidRoot w:val="003000FC"/>
    <w:rsid w:val="000006FF"/>
    <w:rsid w:val="00004D73"/>
    <w:rsid w:val="000232B7"/>
    <w:rsid w:val="00025126"/>
    <w:rsid w:val="000254A9"/>
    <w:rsid w:val="000337DF"/>
    <w:rsid w:val="0004240A"/>
    <w:rsid w:val="00061B8B"/>
    <w:rsid w:val="00062C21"/>
    <w:rsid w:val="00076550"/>
    <w:rsid w:val="00082972"/>
    <w:rsid w:val="00086CD3"/>
    <w:rsid w:val="00093213"/>
    <w:rsid w:val="000A31EC"/>
    <w:rsid w:val="000B163E"/>
    <w:rsid w:val="000B2131"/>
    <w:rsid w:val="000B7286"/>
    <w:rsid w:val="000D34EB"/>
    <w:rsid w:val="000E650A"/>
    <w:rsid w:val="000F3740"/>
    <w:rsid w:val="000F794A"/>
    <w:rsid w:val="000F7F36"/>
    <w:rsid w:val="00102EDC"/>
    <w:rsid w:val="00104319"/>
    <w:rsid w:val="00106D83"/>
    <w:rsid w:val="0011338C"/>
    <w:rsid w:val="001141B0"/>
    <w:rsid w:val="00132B64"/>
    <w:rsid w:val="001562B3"/>
    <w:rsid w:val="0017214C"/>
    <w:rsid w:val="001774FE"/>
    <w:rsid w:val="00177D67"/>
    <w:rsid w:val="00191630"/>
    <w:rsid w:val="00191D98"/>
    <w:rsid w:val="001B2FB9"/>
    <w:rsid w:val="001B7590"/>
    <w:rsid w:val="001E0F07"/>
    <w:rsid w:val="001F50A3"/>
    <w:rsid w:val="00213E00"/>
    <w:rsid w:val="00216A9D"/>
    <w:rsid w:val="00216F1B"/>
    <w:rsid w:val="00221F64"/>
    <w:rsid w:val="00223940"/>
    <w:rsid w:val="00230E3D"/>
    <w:rsid w:val="00234789"/>
    <w:rsid w:val="002375A0"/>
    <w:rsid w:val="002518D3"/>
    <w:rsid w:val="00254BAF"/>
    <w:rsid w:val="0026590A"/>
    <w:rsid w:val="00277D6B"/>
    <w:rsid w:val="00294544"/>
    <w:rsid w:val="00294A3A"/>
    <w:rsid w:val="002C1598"/>
    <w:rsid w:val="002D1F43"/>
    <w:rsid w:val="002D4365"/>
    <w:rsid w:val="002D6EC9"/>
    <w:rsid w:val="002E1866"/>
    <w:rsid w:val="002F1CF2"/>
    <w:rsid w:val="002F2604"/>
    <w:rsid w:val="003000FC"/>
    <w:rsid w:val="00300CBD"/>
    <w:rsid w:val="00304CD3"/>
    <w:rsid w:val="00304F81"/>
    <w:rsid w:val="00306767"/>
    <w:rsid w:val="00312E7C"/>
    <w:rsid w:val="0031717C"/>
    <w:rsid w:val="003231F6"/>
    <w:rsid w:val="0032640E"/>
    <w:rsid w:val="00352D76"/>
    <w:rsid w:val="003538AD"/>
    <w:rsid w:val="00354C32"/>
    <w:rsid w:val="003712E4"/>
    <w:rsid w:val="0038215C"/>
    <w:rsid w:val="00386A8C"/>
    <w:rsid w:val="00397CFA"/>
    <w:rsid w:val="003A0069"/>
    <w:rsid w:val="003A46BF"/>
    <w:rsid w:val="003A6E08"/>
    <w:rsid w:val="003B0CB5"/>
    <w:rsid w:val="003C0C64"/>
    <w:rsid w:val="003C7C7C"/>
    <w:rsid w:val="003D386D"/>
    <w:rsid w:val="003D4908"/>
    <w:rsid w:val="003D56DB"/>
    <w:rsid w:val="003E2DCD"/>
    <w:rsid w:val="003E2E83"/>
    <w:rsid w:val="003E4FD0"/>
    <w:rsid w:val="003E701E"/>
    <w:rsid w:val="004045B5"/>
    <w:rsid w:val="0041124E"/>
    <w:rsid w:val="00421F68"/>
    <w:rsid w:val="00426E9E"/>
    <w:rsid w:val="00432D04"/>
    <w:rsid w:val="00433954"/>
    <w:rsid w:val="00434F57"/>
    <w:rsid w:val="00435549"/>
    <w:rsid w:val="00446C03"/>
    <w:rsid w:val="004510C1"/>
    <w:rsid w:val="00457AA6"/>
    <w:rsid w:val="0046692C"/>
    <w:rsid w:val="0047066B"/>
    <w:rsid w:val="00473020"/>
    <w:rsid w:val="0048270D"/>
    <w:rsid w:val="004B31C6"/>
    <w:rsid w:val="004C4704"/>
    <w:rsid w:val="004D734A"/>
    <w:rsid w:val="004D7884"/>
    <w:rsid w:val="004E0E09"/>
    <w:rsid w:val="004E703D"/>
    <w:rsid w:val="004F55B9"/>
    <w:rsid w:val="004F58F6"/>
    <w:rsid w:val="004F79BD"/>
    <w:rsid w:val="00503235"/>
    <w:rsid w:val="00506D86"/>
    <w:rsid w:val="005075DA"/>
    <w:rsid w:val="00513980"/>
    <w:rsid w:val="00513DD9"/>
    <w:rsid w:val="005251C4"/>
    <w:rsid w:val="0053025A"/>
    <w:rsid w:val="00530C78"/>
    <w:rsid w:val="00534B89"/>
    <w:rsid w:val="00540CE4"/>
    <w:rsid w:val="005603CF"/>
    <w:rsid w:val="005608E7"/>
    <w:rsid w:val="00572968"/>
    <w:rsid w:val="0057559B"/>
    <w:rsid w:val="00584B16"/>
    <w:rsid w:val="0058679A"/>
    <w:rsid w:val="00594E62"/>
    <w:rsid w:val="005C4AFC"/>
    <w:rsid w:val="005D2CE9"/>
    <w:rsid w:val="005D46FB"/>
    <w:rsid w:val="005E4883"/>
    <w:rsid w:val="005F07C8"/>
    <w:rsid w:val="005F17D9"/>
    <w:rsid w:val="005F2F75"/>
    <w:rsid w:val="005F3E3C"/>
    <w:rsid w:val="005F55BC"/>
    <w:rsid w:val="00606075"/>
    <w:rsid w:val="006135CD"/>
    <w:rsid w:val="006147A0"/>
    <w:rsid w:val="006223C8"/>
    <w:rsid w:val="0062282C"/>
    <w:rsid w:val="00622B61"/>
    <w:rsid w:val="006243D8"/>
    <w:rsid w:val="006307BA"/>
    <w:rsid w:val="00642BE2"/>
    <w:rsid w:val="00646622"/>
    <w:rsid w:val="00667E08"/>
    <w:rsid w:val="00671E2E"/>
    <w:rsid w:val="00675EBB"/>
    <w:rsid w:val="006775AB"/>
    <w:rsid w:val="006830FD"/>
    <w:rsid w:val="00694951"/>
    <w:rsid w:val="00696FB9"/>
    <w:rsid w:val="006B7086"/>
    <w:rsid w:val="006C4212"/>
    <w:rsid w:val="006C623E"/>
    <w:rsid w:val="006C6601"/>
    <w:rsid w:val="006D74C1"/>
    <w:rsid w:val="006D77C3"/>
    <w:rsid w:val="006F772A"/>
    <w:rsid w:val="00705B06"/>
    <w:rsid w:val="00722BD7"/>
    <w:rsid w:val="00727D29"/>
    <w:rsid w:val="0073264C"/>
    <w:rsid w:val="00735856"/>
    <w:rsid w:val="007530D5"/>
    <w:rsid w:val="007567DF"/>
    <w:rsid w:val="0076395A"/>
    <w:rsid w:val="007718A3"/>
    <w:rsid w:val="00771A06"/>
    <w:rsid w:val="00781C82"/>
    <w:rsid w:val="00782ED8"/>
    <w:rsid w:val="00784FCC"/>
    <w:rsid w:val="00792567"/>
    <w:rsid w:val="0079347E"/>
    <w:rsid w:val="007A1D9E"/>
    <w:rsid w:val="007A6AA5"/>
    <w:rsid w:val="007A76EF"/>
    <w:rsid w:val="007B32FE"/>
    <w:rsid w:val="007B46B2"/>
    <w:rsid w:val="007C77BA"/>
    <w:rsid w:val="007D079A"/>
    <w:rsid w:val="007D2F1B"/>
    <w:rsid w:val="007D69F1"/>
    <w:rsid w:val="007D7A64"/>
    <w:rsid w:val="007E0768"/>
    <w:rsid w:val="00800E25"/>
    <w:rsid w:val="00812733"/>
    <w:rsid w:val="00814329"/>
    <w:rsid w:val="008230F2"/>
    <w:rsid w:val="00825963"/>
    <w:rsid w:val="0083145F"/>
    <w:rsid w:val="008438C9"/>
    <w:rsid w:val="00847874"/>
    <w:rsid w:val="0085087E"/>
    <w:rsid w:val="00856C67"/>
    <w:rsid w:val="008601A9"/>
    <w:rsid w:val="00861488"/>
    <w:rsid w:val="0087019D"/>
    <w:rsid w:val="00887B66"/>
    <w:rsid w:val="00896145"/>
    <w:rsid w:val="008A60F3"/>
    <w:rsid w:val="008C27AC"/>
    <w:rsid w:val="008C7353"/>
    <w:rsid w:val="008D127D"/>
    <w:rsid w:val="008D3985"/>
    <w:rsid w:val="008E3F70"/>
    <w:rsid w:val="008E70D6"/>
    <w:rsid w:val="008F179C"/>
    <w:rsid w:val="008F7546"/>
    <w:rsid w:val="00900179"/>
    <w:rsid w:val="00903B58"/>
    <w:rsid w:val="0090484B"/>
    <w:rsid w:val="00915523"/>
    <w:rsid w:val="0092075F"/>
    <w:rsid w:val="0092289D"/>
    <w:rsid w:val="00923248"/>
    <w:rsid w:val="00927D80"/>
    <w:rsid w:val="009455EA"/>
    <w:rsid w:val="00946985"/>
    <w:rsid w:val="009505FA"/>
    <w:rsid w:val="009540F2"/>
    <w:rsid w:val="00962993"/>
    <w:rsid w:val="00965BCE"/>
    <w:rsid w:val="009842D7"/>
    <w:rsid w:val="009925D2"/>
    <w:rsid w:val="009A290F"/>
    <w:rsid w:val="009A385C"/>
    <w:rsid w:val="009B6177"/>
    <w:rsid w:val="009D123F"/>
    <w:rsid w:val="009D1FE2"/>
    <w:rsid w:val="009D784B"/>
    <w:rsid w:val="009D7938"/>
    <w:rsid w:val="009E0348"/>
    <w:rsid w:val="009E15FE"/>
    <w:rsid w:val="009E37C1"/>
    <w:rsid w:val="009E37D3"/>
    <w:rsid w:val="009F381D"/>
    <w:rsid w:val="009F495E"/>
    <w:rsid w:val="009F5063"/>
    <w:rsid w:val="00A064A0"/>
    <w:rsid w:val="00A24EB3"/>
    <w:rsid w:val="00A32EFF"/>
    <w:rsid w:val="00A33BD8"/>
    <w:rsid w:val="00A35076"/>
    <w:rsid w:val="00A443FC"/>
    <w:rsid w:val="00A44666"/>
    <w:rsid w:val="00A516FE"/>
    <w:rsid w:val="00A613BF"/>
    <w:rsid w:val="00A73579"/>
    <w:rsid w:val="00A778AB"/>
    <w:rsid w:val="00A83836"/>
    <w:rsid w:val="00A90F36"/>
    <w:rsid w:val="00A93D7D"/>
    <w:rsid w:val="00A955EA"/>
    <w:rsid w:val="00AB1294"/>
    <w:rsid w:val="00AB15ED"/>
    <w:rsid w:val="00AC5E6F"/>
    <w:rsid w:val="00AC6410"/>
    <w:rsid w:val="00AD3F91"/>
    <w:rsid w:val="00AE12FD"/>
    <w:rsid w:val="00AE1F50"/>
    <w:rsid w:val="00AE495C"/>
    <w:rsid w:val="00AF0713"/>
    <w:rsid w:val="00AF221F"/>
    <w:rsid w:val="00AF2746"/>
    <w:rsid w:val="00B07A65"/>
    <w:rsid w:val="00B14D6A"/>
    <w:rsid w:val="00B17AC8"/>
    <w:rsid w:val="00B304E2"/>
    <w:rsid w:val="00B32C93"/>
    <w:rsid w:val="00B32F6D"/>
    <w:rsid w:val="00B34140"/>
    <w:rsid w:val="00B379F0"/>
    <w:rsid w:val="00B424B8"/>
    <w:rsid w:val="00B54BB7"/>
    <w:rsid w:val="00B560D0"/>
    <w:rsid w:val="00B6075E"/>
    <w:rsid w:val="00B63AB2"/>
    <w:rsid w:val="00B74865"/>
    <w:rsid w:val="00B7506B"/>
    <w:rsid w:val="00B84707"/>
    <w:rsid w:val="00B95983"/>
    <w:rsid w:val="00BA0179"/>
    <w:rsid w:val="00BA10C2"/>
    <w:rsid w:val="00BA43F7"/>
    <w:rsid w:val="00BA7F4A"/>
    <w:rsid w:val="00BC07FD"/>
    <w:rsid w:val="00BD4769"/>
    <w:rsid w:val="00BD4FCA"/>
    <w:rsid w:val="00BF7B5E"/>
    <w:rsid w:val="00C002F8"/>
    <w:rsid w:val="00C00933"/>
    <w:rsid w:val="00C02235"/>
    <w:rsid w:val="00C044A7"/>
    <w:rsid w:val="00C10F7D"/>
    <w:rsid w:val="00C14270"/>
    <w:rsid w:val="00C36F76"/>
    <w:rsid w:val="00C656F6"/>
    <w:rsid w:val="00C66CD0"/>
    <w:rsid w:val="00C66DD5"/>
    <w:rsid w:val="00C7301F"/>
    <w:rsid w:val="00C749A3"/>
    <w:rsid w:val="00C77CAF"/>
    <w:rsid w:val="00C8041F"/>
    <w:rsid w:val="00C82C13"/>
    <w:rsid w:val="00C92D7A"/>
    <w:rsid w:val="00C94D0B"/>
    <w:rsid w:val="00CA2FC9"/>
    <w:rsid w:val="00CA4C7F"/>
    <w:rsid w:val="00CA64CF"/>
    <w:rsid w:val="00CA7FC3"/>
    <w:rsid w:val="00CB613C"/>
    <w:rsid w:val="00CB6709"/>
    <w:rsid w:val="00CB7FC1"/>
    <w:rsid w:val="00CC4D8C"/>
    <w:rsid w:val="00CC6913"/>
    <w:rsid w:val="00CD1CF3"/>
    <w:rsid w:val="00CE0EBA"/>
    <w:rsid w:val="00CE2CC2"/>
    <w:rsid w:val="00CE4579"/>
    <w:rsid w:val="00CE7998"/>
    <w:rsid w:val="00CF1C9E"/>
    <w:rsid w:val="00CF1E2D"/>
    <w:rsid w:val="00CF318E"/>
    <w:rsid w:val="00D10E18"/>
    <w:rsid w:val="00D16176"/>
    <w:rsid w:val="00D16191"/>
    <w:rsid w:val="00D16421"/>
    <w:rsid w:val="00D357C7"/>
    <w:rsid w:val="00D40A6B"/>
    <w:rsid w:val="00D41CE6"/>
    <w:rsid w:val="00D4368C"/>
    <w:rsid w:val="00D5222F"/>
    <w:rsid w:val="00D53E55"/>
    <w:rsid w:val="00D56649"/>
    <w:rsid w:val="00D87933"/>
    <w:rsid w:val="00DA17C5"/>
    <w:rsid w:val="00DA27BA"/>
    <w:rsid w:val="00DD59BE"/>
    <w:rsid w:val="00DD6BAE"/>
    <w:rsid w:val="00DE2CDA"/>
    <w:rsid w:val="00DE5359"/>
    <w:rsid w:val="00DE7DD5"/>
    <w:rsid w:val="00DF0FA9"/>
    <w:rsid w:val="00DF6651"/>
    <w:rsid w:val="00DF745E"/>
    <w:rsid w:val="00E02441"/>
    <w:rsid w:val="00E041DA"/>
    <w:rsid w:val="00E07A28"/>
    <w:rsid w:val="00E179A4"/>
    <w:rsid w:val="00E17FEC"/>
    <w:rsid w:val="00E20E39"/>
    <w:rsid w:val="00E27267"/>
    <w:rsid w:val="00E274F7"/>
    <w:rsid w:val="00E27F63"/>
    <w:rsid w:val="00E3429B"/>
    <w:rsid w:val="00E35140"/>
    <w:rsid w:val="00E35368"/>
    <w:rsid w:val="00E467A7"/>
    <w:rsid w:val="00E5685C"/>
    <w:rsid w:val="00E57772"/>
    <w:rsid w:val="00E62829"/>
    <w:rsid w:val="00E824E5"/>
    <w:rsid w:val="00E83BCA"/>
    <w:rsid w:val="00E902FF"/>
    <w:rsid w:val="00EA3E4B"/>
    <w:rsid w:val="00EB3C99"/>
    <w:rsid w:val="00EC0285"/>
    <w:rsid w:val="00EC3001"/>
    <w:rsid w:val="00EC337D"/>
    <w:rsid w:val="00EC667A"/>
    <w:rsid w:val="00ED4D81"/>
    <w:rsid w:val="00EE4157"/>
    <w:rsid w:val="00EE620B"/>
    <w:rsid w:val="00EF2F24"/>
    <w:rsid w:val="00EF549C"/>
    <w:rsid w:val="00F03106"/>
    <w:rsid w:val="00F03319"/>
    <w:rsid w:val="00F04608"/>
    <w:rsid w:val="00F05496"/>
    <w:rsid w:val="00F070DF"/>
    <w:rsid w:val="00F10CFC"/>
    <w:rsid w:val="00F11A38"/>
    <w:rsid w:val="00F20721"/>
    <w:rsid w:val="00F336A2"/>
    <w:rsid w:val="00F34FAD"/>
    <w:rsid w:val="00F3533D"/>
    <w:rsid w:val="00F374B9"/>
    <w:rsid w:val="00F502F1"/>
    <w:rsid w:val="00F53016"/>
    <w:rsid w:val="00F53CB9"/>
    <w:rsid w:val="00F7041F"/>
    <w:rsid w:val="00F737C7"/>
    <w:rsid w:val="00F761DF"/>
    <w:rsid w:val="00F82DF6"/>
    <w:rsid w:val="00F9179C"/>
    <w:rsid w:val="00F93C8C"/>
    <w:rsid w:val="00FC00A0"/>
    <w:rsid w:val="00FC09FE"/>
    <w:rsid w:val="00FC1296"/>
    <w:rsid w:val="00FC301A"/>
    <w:rsid w:val="00FC3C4E"/>
    <w:rsid w:val="00FD7CEC"/>
    <w:rsid w:val="00FE1B08"/>
    <w:rsid w:val="00FE3FAE"/>
    <w:rsid w:val="00FE6857"/>
    <w:rsid w:val="00FE6C1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strokecolor="none"/>
    </o:shapedefaults>
    <o:shapelayout v:ext="edit">
      <o:idmap v:ext="edit" data="1"/>
      <o:rules v:ext="edit">
        <o:r id="V:Rule5" type="connector" idref="#_x0000_s1044"/>
        <o:r id="V:Rule6" type="connector" idref="#_x0000_s1027"/>
        <o:r id="V:Rule7" type="connector" idref="#_x0000_s1037"/>
        <o:r id="V:Rule8"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7AC8"/>
    <w:pPr>
      <w:spacing w:after="200" w:line="276" w:lineRule="auto"/>
    </w:pPr>
    <w:rPr>
      <w:sz w:val="22"/>
      <w:szCs w:val="22"/>
    </w:rPr>
  </w:style>
  <w:style w:type="paragraph" w:styleId="Heading1">
    <w:name w:val="heading 1"/>
    <w:basedOn w:val="Normal"/>
    <w:next w:val="Normal"/>
    <w:link w:val="Heading1Char"/>
    <w:uiPriority w:val="9"/>
    <w:qFormat/>
    <w:rsid w:val="00D10E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M6">
    <w:name w:val="CM6"/>
    <w:basedOn w:val="Normal"/>
    <w:next w:val="Normal"/>
    <w:uiPriority w:val="99"/>
    <w:rsid w:val="003000FC"/>
    <w:pPr>
      <w:widowControl w:val="0"/>
      <w:autoSpaceDE w:val="0"/>
      <w:autoSpaceDN w:val="0"/>
      <w:adjustRightInd w:val="0"/>
      <w:spacing w:after="0" w:line="193" w:lineRule="atLeast"/>
    </w:pPr>
    <w:rPr>
      <w:rFonts w:ascii="Frutiger LT Std 57 Cn" w:eastAsia="Times New Roman" w:hAnsi="Frutiger LT Std 57 Cn"/>
      <w:sz w:val="24"/>
      <w:szCs w:val="24"/>
    </w:rPr>
  </w:style>
  <w:style w:type="paragraph" w:styleId="BalloonText">
    <w:name w:val="Balloon Text"/>
    <w:basedOn w:val="Normal"/>
    <w:link w:val="BalloonTextChar"/>
    <w:uiPriority w:val="99"/>
    <w:semiHidden/>
    <w:unhideWhenUsed/>
    <w:rsid w:val="003000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00FC"/>
    <w:rPr>
      <w:rFonts w:ascii="Tahoma" w:hAnsi="Tahoma" w:cs="Tahoma"/>
      <w:sz w:val="16"/>
      <w:szCs w:val="16"/>
    </w:rPr>
  </w:style>
  <w:style w:type="paragraph" w:customStyle="1" w:styleId="CM7">
    <w:name w:val="CM7"/>
    <w:basedOn w:val="Normal"/>
    <w:next w:val="Normal"/>
    <w:uiPriority w:val="99"/>
    <w:rsid w:val="00EB3C99"/>
    <w:pPr>
      <w:widowControl w:val="0"/>
      <w:autoSpaceDE w:val="0"/>
      <w:autoSpaceDN w:val="0"/>
      <w:adjustRightInd w:val="0"/>
      <w:spacing w:after="0" w:line="260" w:lineRule="atLeast"/>
    </w:pPr>
    <w:rPr>
      <w:rFonts w:ascii="Frutiger LT Std 57 Cn" w:eastAsiaTheme="minorEastAsia" w:hAnsi="Frutiger LT Std 57 Cn" w:cstheme="minorBidi"/>
      <w:sz w:val="24"/>
      <w:szCs w:val="24"/>
    </w:rPr>
  </w:style>
  <w:style w:type="paragraph" w:customStyle="1" w:styleId="Default">
    <w:name w:val="Default"/>
    <w:rsid w:val="00EB3C99"/>
    <w:pPr>
      <w:widowControl w:val="0"/>
      <w:autoSpaceDE w:val="0"/>
      <w:autoSpaceDN w:val="0"/>
      <w:adjustRightInd w:val="0"/>
    </w:pPr>
    <w:rPr>
      <w:rFonts w:ascii="Frutiger LT Std 57 Cn" w:eastAsiaTheme="minorEastAsia" w:hAnsi="Frutiger LT Std 57 Cn" w:cs="Frutiger LT Std 57 Cn"/>
      <w:color w:val="000000"/>
      <w:sz w:val="24"/>
      <w:szCs w:val="24"/>
    </w:rPr>
  </w:style>
  <w:style w:type="paragraph" w:styleId="ListParagraph">
    <w:name w:val="List Paragraph"/>
    <w:basedOn w:val="Normal"/>
    <w:qFormat/>
    <w:rsid w:val="00EB3C99"/>
    <w:pPr>
      <w:ind w:left="720"/>
      <w:contextualSpacing/>
    </w:pPr>
  </w:style>
  <w:style w:type="paragraph" w:customStyle="1" w:styleId="CM68">
    <w:name w:val="CM68"/>
    <w:basedOn w:val="Default"/>
    <w:next w:val="Default"/>
    <w:rsid w:val="00EB3C99"/>
    <w:rPr>
      <w:rFonts w:cstheme="minorBidi"/>
      <w:color w:val="auto"/>
    </w:rPr>
  </w:style>
  <w:style w:type="paragraph" w:customStyle="1" w:styleId="CM69">
    <w:name w:val="CM69"/>
    <w:basedOn w:val="Default"/>
    <w:next w:val="Default"/>
    <w:uiPriority w:val="99"/>
    <w:rsid w:val="00EB3C99"/>
    <w:rPr>
      <w:rFonts w:cstheme="minorBidi"/>
      <w:color w:val="auto"/>
    </w:rPr>
  </w:style>
  <w:style w:type="paragraph" w:customStyle="1" w:styleId="CM70">
    <w:name w:val="CM70"/>
    <w:basedOn w:val="Default"/>
    <w:next w:val="Default"/>
    <w:uiPriority w:val="99"/>
    <w:rsid w:val="00EB3C99"/>
    <w:rPr>
      <w:rFonts w:cstheme="minorBidi"/>
      <w:color w:val="auto"/>
    </w:rPr>
  </w:style>
  <w:style w:type="table" w:styleId="TableGrid">
    <w:name w:val="Table Grid"/>
    <w:basedOn w:val="TableNormal"/>
    <w:uiPriority w:val="59"/>
    <w:rsid w:val="00AF221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M66">
    <w:name w:val="CM66"/>
    <w:basedOn w:val="Default"/>
    <w:next w:val="Default"/>
    <w:uiPriority w:val="99"/>
    <w:rsid w:val="00ED4D81"/>
    <w:rPr>
      <w:rFonts w:cstheme="minorBidi"/>
      <w:color w:val="auto"/>
    </w:rPr>
  </w:style>
  <w:style w:type="paragraph" w:customStyle="1" w:styleId="CM5">
    <w:name w:val="CM5"/>
    <w:basedOn w:val="Default"/>
    <w:next w:val="Default"/>
    <w:uiPriority w:val="99"/>
    <w:rsid w:val="00ED4D81"/>
    <w:pPr>
      <w:spacing w:line="260" w:lineRule="atLeast"/>
    </w:pPr>
    <w:rPr>
      <w:rFonts w:cstheme="minorBidi"/>
      <w:color w:val="auto"/>
    </w:rPr>
  </w:style>
  <w:style w:type="paragraph" w:customStyle="1" w:styleId="CM10">
    <w:name w:val="CM10"/>
    <w:basedOn w:val="Default"/>
    <w:next w:val="Default"/>
    <w:uiPriority w:val="99"/>
    <w:rsid w:val="00ED4D81"/>
    <w:pPr>
      <w:spacing w:line="260" w:lineRule="atLeast"/>
    </w:pPr>
    <w:rPr>
      <w:rFonts w:cstheme="minorBidi"/>
      <w:color w:val="auto"/>
    </w:rPr>
  </w:style>
  <w:style w:type="paragraph" w:customStyle="1" w:styleId="CM11">
    <w:name w:val="CM11"/>
    <w:basedOn w:val="Default"/>
    <w:next w:val="Default"/>
    <w:uiPriority w:val="99"/>
    <w:rsid w:val="00ED4D81"/>
    <w:pPr>
      <w:spacing w:line="260" w:lineRule="atLeast"/>
    </w:pPr>
    <w:rPr>
      <w:rFonts w:cstheme="minorBidi"/>
      <w:color w:val="auto"/>
    </w:rPr>
  </w:style>
  <w:style w:type="paragraph" w:customStyle="1" w:styleId="CM12">
    <w:name w:val="CM12"/>
    <w:basedOn w:val="Default"/>
    <w:next w:val="Default"/>
    <w:uiPriority w:val="99"/>
    <w:rsid w:val="00ED4D81"/>
    <w:pPr>
      <w:spacing w:line="260" w:lineRule="atLeast"/>
    </w:pPr>
    <w:rPr>
      <w:rFonts w:cstheme="minorBidi"/>
      <w:color w:val="auto"/>
    </w:rPr>
  </w:style>
  <w:style w:type="paragraph" w:customStyle="1" w:styleId="CM13">
    <w:name w:val="CM13"/>
    <w:basedOn w:val="Default"/>
    <w:next w:val="Default"/>
    <w:uiPriority w:val="99"/>
    <w:rsid w:val="00ED4D81"/>
    <w:pPr>
      <w:spacing w:line="260" w:lineRule="atLeast"/>
    </w:pPr>
    <w:rPr>
      <w:rFonts w:cstheme="minorBidi"/>
      <w:color w:val="auto"/>
    </w:rPr>
  </w:style>
  <w:style w:type="paragraph" w:customStyle="1" w:styleId="CM14">
    <w:name w:val="CM14"/>
    <w:basedOn w:val="Default"/>
    <w:next w:val="Default"/>
    <w:uiPriority w:val="99"/>
    <w:rsid w:val="00ED4D81"/>
    <w:pPr>
      <w:spacing w:line="260" w:lineRule="atLeast"/>
    </w:pPr>
    <w:rPr>
      <w:rFonts w:cstheme="minorBidi"/>
      <w:color w:val="auto"/>
    </w:rPr>
  </w:style>
  <w:style w:type="paragraph" w:customStyle="1" w:styleId="CM1">
    <w:name w:val="CM1"/>
    <w:basedOn w:val="Default"/>
    <w:next w:val="Default"/>
    <w:uiPriority w:val="99"/>
    <w:rsid w:val="00ED4D81"/>
    <w:rPr>
      <w:rFonts w:cstheme="minorBidi"/>
      <w:color w:val="auto"/>
    </w:rPr>
  </w:style>
  <w:style w:type="paragraph" w:customStyle="1" w:styleId="CM65">
    <w:name w:val="CM65"/>
    <w:basedOn w:val="Default"/>
    <w:next w:val="Default"/>
    <w:uiPriority w:val="99"/>
    <w:rsid w:val="00ED4D81"/>
    <w:rPr>
      <w:rFonts w:cstheme="minorBidi"/>
      <w:color w:val="auto"/>
    </w:rPr>
  </w:style>
  <w:style w:type="paragraph" w:customStyle="1" w:styleId="CM16">
    <w:name w:val="CM16"/>
    <w:basedOn w:val="Default"/>
    <w:next w:val="Default"/>
    <w:uiPriority w:val="99"/>
    <w:rsid w:val="00ED4D81"/>
    <w:pPr>
      <w:spacing w:line="206" w:lineRule="atLeast"/>
    </w:pPr>
    <w:rPr>
      <w:rFonts w:cstheme="minorBidi"/>
      <w:color w:val="auto"/>
    </w:rPr>
  </w:style>
  <w:style w:type="paragraph" w:customStyle="1" w:styleId="CM71">
    <w:name w:val="CM71"/>
    <w:basedOn w:val="Default"/>
    <w:next w:val="Default"/>
    <w:uiPriority w:val="99"/>
    <w:rsid w:val="00ED4D81"/>
    <w:rPr>
      <w:rFonts w:cstheme="minorBidi"/>
      <w:color w:val="auto"/>
    </w:rPr>
  </w:style>
  <w:style w:type="paragraph" w:customStyle="1" w:styleId="CM73">
    <w:name w:val="CM73"/>
    <w:basedOn w:val="Default"/>
    <w:next w:val="Default"/>
    <w:uiPriority w:val="99"/>
    <w:rsid w:val="00ED4D81"/>
    <w:rPr>
      <w:rFonts w:cstheme="minorBidi"/>
      <w:color w:val="auto"/>
    </w:rPr>
  </w:style>
  <w:style w:type="paragraph" w:customStyle="1" w:styleId="CM74">
    <w:name w:val="CM74"/>
    <w:basedOn w:val="Default"/>
    <w:next w:val="Default"/>
    <w:uiPriority w:val="99"/>
    <w:rsid w:val="00216F1B"/>
    <w:rPr>
      <w:rFonts w:cstheme="minorBidi"/>
      <w:color w:val="auto"/>
    </w:rPr>
  </w:style>
  <w:style w:type="paragraph" w:customStyle="1" w:styleId="CM64">
    <w:name w:val="CM64"/>
    <w:basedOn w:val="Default"/>
    <w:next w:val="Default"/>
    <w:rsid w:val="00216F1B"/>
    <w:rPr>
      <w:rFonts w:cstheme="minorBidi"/>
      <w:color w:val="auto"/>
    </w:rPr>
  </w:style>
  <w:style w:type="paragraph" w:customStyle="1" w:styleId="CM67">
    <w:name w:val="CM67"/>
    <w:basedOn w:val="Default"/>
    <w:next w:val="Default"/>
    <w:uiPriority w:val="99"/>
    <w:rsid w:val="00216F1B"/>
    <w:rPr>
      <w:rFonts w:cstheme="minorBidi"/>
      <w:color w:val="auto"/>
    </w:rPr>
  </w:style>
  <w:style w:type="paragraph" w:customStyle="1" w:styleId="CM76">
    <w:name w:val="CM76"/>
    <w:basedOn w:val="Default"/>
    <w:next w:val="Default"/>
    <w:uiPriority w:val="99"/>
    <w:rsid w:val="00216F1B"/>
    <w:rPr>
      <w:rFonts w:cstheme="minorBidi"/>
      <w:color w:val="auto"/>
    </w:rPr>
  </w:style>
  <w:style w:type="paragraph" w:customStyle="1" w:styleId="CM78">
    <w:name w:val="CM78"/>
    <w:basedOn w:val="Default"/>
    <w:next w:val="Default"/>
    <w:uiPriority w:val="99"/>
    <w:rsid w:val="00216F1B"/>
    <w:rPr>
      <w:rFonts w:cstheme="minorBidi"/>
      <w:color w:val="auto"/>
    </w:rPr>
  </w:style>
  <w:style w:type="paragraph" w:customStyle="1" w:styleId="CM25">
    <w:name w:val="CM25"/>
    <w:basedOn w:val="Default"/>
    <w:next w:val="Default"/>
    <w:uiPriority w:val="99"/>
    <w:rsid w:val="00A83836"/>
    <w:pPr>
      <w:spacing w:line="260" w:lineRule="atLeast"/>
    </w:pPr>
    <w:rPr>
      <w:rFonts w:cstheme="minorBidi"/>
      <w:color w:val="auto"/>
    </w:rPr>
  </w:style>
  <w:style w:type="paragraph" w:customStyle="1" w:styleId="CM26">
    <w:name w:val="CM26"/>
    <w:basedOn w:val="Default"/>
    <w:next w:val="Default"/>
    <w:uiPriority w:val="99"/>
    <w:rsid w:val="00A83836"/>
    <w:pPr>
      <w:spacing w:line="260" w:lineRule="atLeast"/>
    </w:pPr>
    <w:rPr>
      <w:rFonts w:cstheme="minorBidi"/>
      <w:color w:val="auto"/>
    </w:rPr>
  </w:style>
  <w:style w:type="paragraph" w:customStyle="1" w:styleId="CM72">
    <w:name w:val="CM72"/>
    <w:basedOn w:val="Default"/>
    <w:next w:val="Default"/>
    <w:uiPriority w:val="99"/>
    <w:rsid w:val="00887B66"/>
    <w:rPr>
      <w:rFonts w:cstheme="minorBidi"/>
      <w:color w:val="auto"/>
    </w:rPr>
  </w:style>
  <w:style w:type="paragraph" w:customStyle="1" w:styleId="CM29">
    <w:name w:val="CM29"/>
    <w:basedOn w:val="Default"/>
    <w:next w:val="Default"/>
    <w:uiPriority w:val="99"/>
    <w:rsid w:val="00CF1E2D"/>
    <w:pPr>
      <w:spacing w:line="506" w:lineRule="atLeast"/>
    </w:pPr>
    <w:rPr>
      <w:rFonts w:cstheme="minorBidi"/>
      <w:color w:val="auto"/>
    </w:rPr>
  </w:style>
  <w:style w:type="paragraph" w:customStyle="1" w:styleId="CM34">
    <w:name w:val="CM34"/>
    <w:basedOn w:val="Default"/>
    <w:next w:val="Default"/>
    <w:uiPriority w:val="99"/>
    <w:rsid w:val="00CF1E2D"/>
    <w:pPr>
      <w:spacing w:line="200" w:lineRule="atLeast"/>
    </w:pPr>
    <w:rPr>
      <w:rFonts w:cstheme="minorBidi"/>
      <w:color w:val="auto"/>
    </w:rPr>
  </w:style>
  <w:style w:type="paragraph" w:customStyle="1" w:styleId="CM4">
    <w:name w:val="CM4"/>
    <w:basedOn w:val="Default"/>
    <w:next w:val="Default"/>
    <w:uiPriority w:val="99"/>
    <w:rsid w:val="00CF1E2D"/>
    <w:rPr>
      <w:rFonts w:cstheme="minorBidi"/>
      <w:color w:val="auto"/>
    </w:rPr>
  </w:style>
  <w:style w:type="paragraph" w:customStyle="1" w:styleId="CM38">
    <w:name w:val="CM38"/>
    <w:basedOn w:val="Default"/>
    <w:next w:val="Default"/>
    <w:uiPriority w:val="99"/>
    <w:rsid w:val="00946985"/>
    <w:rPr>
      <w:rFonts w:cstheme="minorBidi"/>
      <w:color w:val="auto"/>
    </w:rPr>
  </w:style>
  <w:style w:type="character" w:styleId="Hyperlink">
    <w:name w:val="Hyperlink"/>
    <w:basedOn w:val="DefaultParagraphFont"/>
    <w:uiPriority w:val="99"/>
    <w:unhideWhenUsed/>
    <w:rsid w:val="0011338C"/>
    <w:rPr>
      <w:color w:val="0000FF" w:themeColor="hyperlink"/>
      <w:u w:val="single"/>
    </w:rPr>
  </w:style>
  <w:style w:type="paragraph" w:styleId="Header">
    <w:name w:val="header"/>
    <w:basedOn w:val="Normal"/>
    <w:link w:val="HeaderChar"/>
    <w:uiPriority w:val="99"/>
    <w:unhideWhenUsed/>
    <w:rsid w:val="00F2072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20721"/>
    <w:rPr>
      <w:sz w:val="22"/>
      <w:szCs w:val="22"/>
    </w:rPr>
  </w:style>
  <w:style w:type="paragraph" w:styleId="Footer">
    <w:name w:val="footer"/>
    <w:basedOn w:val="Normal"/>
    <w:link w:val="FooterChar"/>
    <w:uiPriority w:val="99"/>
    <w:unhideWhenUsed/>
    <w:rsid w:val="00F207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20721"/>
    <w:rPr>
      <w:sz w:val="22"/>
      <w:szCs w:val="22"/>
    </w:rPr>
  </w:style>
  <w:style w:type="paragraph" w:styleId="NormalWeb">
    <w:name w:val="Normal (Web)"/>
    <w:basedOn w:val="Normal"/>
    <w:uiPriority w:val="99"/>
    <w:semiHidden/>
    <w:unhideWhenUsed/>
    <w:rsid w:val="00061B8B"/>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basedOn w:val="DefaultParagraphFont"/>
    <w:link w:val="Heading1"/>
    <w:uiPriority w:val="9"/>
    <w:rsid w:val="00D10E1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10E18"/>
    <w:pPr>
      <w:outlineLvl w:val="9"/>
    </w:pPr>
  </w:style>
  <w:style w:type="paragraph" w:styleId="TOC1">
    <w:name w:val="toc 1"/>
    <w:basedOn w:val="Normal"/>
    <w:next w:val="Normal"/>
    <w:autoRedefine/>
    <w:uiPriority w:val="39"/>
    <w:unhideWhenUsed/>
    <w:rsid w:val="00A73579"/>
    <w:pPr>
      <w:tabs>
        <w:tab w:val="left" w:pos="720"/>
        <w:tab w:val="right" w:leader="dot" w:pos="7200"/>
      </w:tabs>
      <w:spacing w:after="100"/>
    </w:pPr>
  </w:style>
  <w:style w:type="paragraph" w:styleId="TOC2">
    <w:name w:val="toc 2"/>
    <w:basedOn w:val="Normal"/>
    <w:next w:val="Normal"/>
    <w:autoRedefine/>
    <w:uiPriority w:val="39"/>
    <w:unhideWhenUsed/>
    <w:rsid w:val="00D10E18"/>
    <w:pPr>
      <w:spacing w:after="100"/>
      <w:ind w:left="220"/>
    </w:pPr>
  </w:style>
  <w:style w:type="paragraph" w:styleId="FootnoteText">
    <w:name w:val="footnote text"/>
    <w:basedOn w:val="Normal"/>
    <w:link w:val="FootnoteTextChar"/>
    <w:semiHidden/>
    <w:rsid w:val="00E902FF"/>
    <w:pPr>
      <w:spacing w:after="0" w:line="240" w:lineRule="auto"/>
    </w:pPr>
    <w:rPr>
      <w:rFonts w:ascii="Times New Roman" w:eastAsia="MS Mincho" w:hAnsi="Times New Roman"/>
      <w:sz w:val="20"/>
      <w:szCs w:val="20"/>
      <w:lang w:eastAsia="ja-JP"/>
    </w:rPr>
  </w:style>
  <w:style w:type="character" w:customStyle="1" w:styleId="FootnoteTextChar">
    <w:name w:val="Footnote Text Char"/>
    <w:basedOn w:val="DefaultParagraphFont"/>
    <w:link w:val="FootnoteText"/>
    <w:semiHidden/>
    <w:rsid w:val="00E902FF"/>
    <w:rPr>
      <w:rFonts w:ascii="Times New Roman" w:eastAsia="MS Mincho" w:hAnsi="Times New Roman"/>
      <w:lang w:eastAsia="ja-JP"/>
    </w:rPr>
  </w:style>
  <w:style w:type="character" w:styleId="FootnoteReference">
    <w:name w:val="footnote reference"/>
    <w:basedOn w:val="DefaultParagraphFont"/>
    <w:semiHidden/>
    <w:rsid w:val="009A385C"/>
    <w:rPr>
      <w:vertAlign w:val="superscript"/>
    </w:rPr>
  </w:style>
  <w:style w:type="character" w:styleId="CommentReference">
    <w:name w:val="annotation reference"/>
    <w:basedOn w:val="DefaultParagraphFont"/>
    <w:semiHidden/>
    <w:rsid w:val="00A90F36"/>
    <w:rPr>
      <w:sz w:val="16"/>
      <w:szCs w:val="16"/>
    </w:rPr>
  </w:style>
  <w:style w:type="paragraph" w:styleId="CommentText">
    <w:name w:val="annotation text"/>
    <w:basedOn w:val="Normal"/>
    <w:link w:val="CommentTextChar"/>
    <w:semiHidden/>
    <w:rsid w:val="00A90F36"/>
    <w:rPr>
      <w:sz w:val="20"/>
      <w:szCs w:val="20"/>
    </w:rPr>
  </w:style>
  <w:style w:type="character" w:customStyle="1" w:styleId="CommentTextChar">
    <w:name w:val="Comment Text Char"/>
    <w:basedOn w:val="DefaultParagraphFont"/>
    <w:link w:val="CommentText"/>
    <w:semiHidden/>
    <w:rsid w:val="00A90F36"/>
  </w:style>
  <w:style w:type="paragraph" w:styleId="CommentSubject">
    <w:name w:val="annotation subject"/>
    <w:basedOn w:val="CommentText"/>
    <w:next w:val="CommentText"/>
    <w:link w:val="CommentSubjectChar"/>
    <w:uiPriority w:val="99"/>
    <w:semiHidden/>
    <w:unhideWhenUsed/>
    <w:rsid w:val="00A90F36"/>
    <w:pPr>
      <w:spacing w:line="240" w:lineRule="auto"/>
    </w:pPr>
    <w:rPr>
      <w:b/>
      <w:bCs/>
    </w:rPr>
  </w:style>
  <w:style w:type="character" w:customStyle="1" w:styleId="CommentSubjectChar">
    <w:name w:val="Comment Subject Char"/>
    <w:basedOn w:val="CommentTextChar"/>
    <w:link w:val="CommentSubject"/>
    <w:uiPriority w:val="99"/>
    <w:semiHidden/>
    <w:rsid w:val="00A90F36"/>
    <w:rPr>
      <w:b/>
      <w:bCs/>
    </w:rPr>
  </w:style>
  <w:style w:type="character" w:styleId="FollowedHyperlink">
    <w:name w:val="FollowedHyperlink"/>
    <w:basedOn w:val="DefaultParagraphFont"/>
    <w:uiPriority w:val="99"/>
    <w:semiHidden/>
    <w:unhideWhenUsed/>
    <w:rsid w:val="003E4FD0"/>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55280297">
      <w:bodyDiv w:val="1"/>
      <w:marLeft w:val="0"/>
      <w:marRight w:val="0"/>
      <w:marTop w:val="0"/>
      <w:marBottom w:val="0"/>
      <w:divBdr>
        <w:top w:val="none" w:sz="0" w:space="0" w:color="auto"/>
        <w:left w:val="none" w:sz="0" w:space="0" w:color="auto"/>
        <w:bottom w:val="none" w:sz="0" w:space="0" w:color="auto"/>
        <w:right w:val="none" w:sz="0" w:space="0" w:color="auto"/>
      </w:divBdr>
    </w:div>
    <w:div w:id="476533371">
      <w:bodyDiv w:val="1"/>
      <w:marLeft w:val="0"/>
      <w:marRight w:val="0"/>
      <w:marTop w:val="0"/>
      <w:marBottom w:val="0"/>
      <w:divBdr>
        <w:top w:val="none" w:sz="0" w:space="0" w:color="auto"/>
        <w:left w:val="none" w:sz="0" w:space="0" w:color="auto"/>
        <w:bottom w:val="none" w:sz="0" w:space="0" w:color="auto"/>
        <w:right w:val="none" w:sz="0" w:space="0" w:color="auto"/>
      </w:divBdr>
      <w:divsChild>
        <w:div w:id="1489597048">
          <w:marLeft w:val="0"/>
          <w:marRight w:val="0"/>
          <w:marTop w:val="100"/>
          <w:marBottom w:val="100"/>
          <w:divBdr>
            <w:top w:val="none" w:sz="0" w:space="0" w:color="auto"/>
            <w:left w:val="none" w:sz="0" w:space="0" w:color="auto"/>
            <w:bottom w:val="none" w:sz="0" w:space="0" w:color="auto"/>
            <w:right w:val="none" w:sz="0" w:space="0" w:color="auto"/>
          </w:divBdr>
          <w:divsChild>
            <w:div w:id="2028946596">
              <w:marLeft w:val="0"/>
              <w:marRight w:val="0"/>
              <w:marTop w:val="0"/>
              <w:marBottom w:val="0"/>
              <w:divBdr>
                <w:top w:val="none" w:sz="0" w:space="0" w:color="auto"/>
                <w:left w:val="single" w:sz="6" w:space="2" w:color="000000"/>
                <w:bottom w:val="single" w:sz="6" w:space="0" w:color="000000"/>
                <w:right w:val="single" w:sz="6" w:space="2" w:color="000000"/>
              </w:divBdr>
              <w:divsChild>
                <w:div w:id="2079135482">
                  <w:marLeft w:val="0"/>
                  <w:marRight w:val="0"/>
                  <w:marTop w:val="0"/>
                  <w:marBottom w:val="0"/>
                  <w:divBdr>
                    <w:top w:val="single" w:sz="6" w:space="0" w:color="000000"/>
                    <w:left w:val="single" w:sz="6" w:space="0" w:color="000000"/>
                    <w:bottom w:val="single" w:sz="6" w:space="0" w:color="000000"/>
                    <w:right w:val="single" w:sz="6" w:space="0" w:color="000000"/>
                  </w:divBdr>
                  <w:divsChild>
                    <w:div w:id="176275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998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footer" Target="footer4.xml"/><Relationship Id="rId26" Type="http://schemas.openxmlformats.org/officeDocument/2006/relationships/hyperlink" Target="http://www.ops.fhwa.dot.gov/%20its_arch_imp/docs/%2020010108.pdf" TargetMode="External"/><Relationship Id="rId39" Type="http://schemas.openxmlformats.org/officeDocument/2006/relationships/hyperlink" Target="http://www.fhwa.dot.gov/cadiv/" TargetMode="External"/><Relationship Id="rId21" Type="http://schemas.openxmlformats.org/officeDocument/2006/relationships/image" Target="media/image6.jpeg"/><Relationship Id="rId34" Type="http://schemas.openxmlformats.org/officeDocument/2006/relationships/image" Target="media/image16.jpeg"/><Relationship Id="rId42" Type="http://schemas.openxmlformats.org/officeDocument/2006/relationships/hyperlink" Target="http://www.vdot-itsarch.com" TargetMode="External"/><Relationship Id="rId47" Type="http://schemas.openxmlformats.org/officeDocument/2006/relationships/footer" Target="footer6.xml"/><Relationship Id="rId50" Type="http://schemas.openxmlformats.org/officeDocument/2006/relationships/header" Target="header8.xml"/><Relationship Id="rId55" Type="http://schemas.openxmlformats.org/officeDocument/2006/relationships/image" Target="media/image23.wmf"/><Relationship Id="rId63" Type="http://schemas.openxmlformats.org/officeDocument/2006/relationships/image" Target="media/image27.emf"/><Relationship Id="rId68" Type="http://schemas.openxmlformats.org/officeDocument/2006/relationships/image" Target="media/image31.emf"/><Relationship Id="rId76" Type="http://schemas.openxmlformats.org/officeDocument/2006/relationships/header" Target="header18.xml"/><Relationship Id="rId7" Type="http://schemas.openxmlformats.org/officeDocument/2006/relationships/endnotes" Target="endnotes.xml"/><Relationship Id="rId71"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2.wmf"/><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hyperlink" Target="http://www.vdot-itsarch.com" TargetMode="External"/><Relationship Id="rId37" Type="http://schemas.openxmlformats.org/officeDocument/2006/relationships/hyperlink" Target="http://www.vdot-itsarch.com/Default.htm" TargetMode="External"/><Relationship Id="rId40" Type="http://schemas.openxmlformats.org/officeDocument/2006/relationships/image" Target="media/image19.tiff"/><Relationship Id="rId45" Type="http://schemas.openxmlformats.org/officeDocument/2006/relationships/header" Target="header5.xml"/><Relationship Id="rId53" Type="http://schemas.openxmlformats.org/officeDocument/2006/relationships/header" Target="header9.xml"/><Relationship Id="rId58" Type="http://schemas.openxmlformats.org/officeDocument/2006/relationships/header" Target="header10.xml"/><Relationship Id="rId66" Type="http://schemas.openxmlformats.org/officeDocument/2006/relationships/image" Target="media/image29.emf"/><Relationship Id="rId74" Type="http://schemas.openxmlformats.org/officeDocument/2006/relationships/header" Target="header17.xml"/><Relationship Id="rId79" Type="http://schemas.openxmlformats.org/officeDocument/2006/relationships/header" Target="header20.xml"/><Relationship Id="rId5" Type="http://schemas.openxmlformats.org/officeDocument/2006/relationships/webSettings" Target="webSettings.xml"/><Relationship Id="rId61" Type="http://schemas.openxmlformats.org/officeDocument/2006/relationships/header" Target="header12.xml"/><Relationship Id="rId82"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www.vdot-itsarch.com" TargetMode="External"/><Relationship Id="rId31" Type="http://schemas.openxmlformats.org/officeDocument/2006/relationships/image" Target="media/image14.wmf"/><Relationship Id="rId44" Type="http://schemas.openxmlformats.org/officeDocument/2006/relationships/header" Target="header4.xml"/><Relationship Id="rId52" Type="http://schemas.openxmlformats.org/officeDocument/2006/relationships/image" Target="media/image21.wmf"/><Relationship Id="rId60" Type="http://schemas.openxmlformats.org/officeDocument/2006/relationships/header" Target="header11.xml"/><Relationship Id="rId65" Type="http://schemas.openxmlformats.org/officeDocument/2006/relationships/image" Target="media/image28.emf"/><Relationship Id="rId73" Type="http://schemas.openxmlformats.org/officeDocument/2006/relationships/image" Target="media/image33.wmf"/><Relationship Id="rId78" Type="http://schemas.openxmlformats.org/officeDocument/2006/relationships/header" Target="header19.xml"/><Relationship Id="rId8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4.jpeg"/><Relationship Id="rId22" Type="http://schemas.openxmlformats.org/officeDocument/2006/relationships/image" Target="media/image7.jpeg"/><Relationship Id="rId27" Type="http://schemas.openxmlformats.org/officeDocument/2006/relationships/image" Target="media/image10.jpeg"/><Relationship Id="rId30" Type="http://schemas.openxmlformats.org/officeDocument/2006/relationships/image" Target="media/image13.wmf"/><Relationship Id="rId35" Type="http://schemas.openxmlformats.org/officeDocument/2006/relationships/image" Target="media/image17.png"/><Relationship Id="rId43" Type="http://schemas.openxmlformats.org/officeDocument/2006/relationships/hyperlink" Target="http://www.iteris.com/itsarch/html/turbo/turbomain.htm" TargetMode="External"/><Relationship Id="rId48" Type="http://schemas.openxmlformats.org/officeDocument/2006/relationships/header" Target="header6.xml"/><Relationship Id="rId56" Type="http://schemas.openxmlformats.org/officeDocument/2006/relationships/image" Target="media/image24.wmf"/><Relationship Id="rId64" Type="http://schemas.openxmlformats.org/officeDocument/2006/relationships/header" Target="header14.xml"/><Relationship Id="rId69" Type="http://schemas.openxmlformats.org/officeDocument/2006/relationships/image" Target="media/image32.emf"/><Relationship Id="rId77" Type="http://schemas.openxmlformats.org/officeDocument/2006/relationships/image" Target="media/image34.wmf"/><Relationship Id="rId8" Type="http://schemas.openxmlformats.org/officeDocument/2006/relationships/image" Target="media/image1.emf"/><Relationship Id="rId51" Type="http://schemas.openxmlformats.org/officeDocument/2006/relationships/image" Target="media/image20.emf"/><Relationship Id="rId72" Type="http://schemas.openxmlformats.org/officeDocument/2006/relationships/header" Target="header16.xml"/><Relationship Id="rId80" Type="http://schemas.openxmlformats.org/officeDocument/2006/relationships/footer" Target="footer9.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3.xml"/><Relationship Id="rId25" Type="http://schemas.openxmlformats.org/officeDocument/2006/relationships/image" Target="media/image9.jpeg"/><Relationship Id="rId33" Type="http://schemas.openxmlformats.org/officeDocument/2006/relationships/image" Target="media/image15.wmf"/><Relationship Id="rId38" Type="http://schemas.openxmlformats.org/officeDocument/2006/relationships/hyperlink" Target="http://www.ops.fhwa.dot.gov/%20publications/seitsguide/%20index.htm" TargetMode="External"/><Relationship Id="rId46" Type="http://schemas.openxmlformats.org/officeDocument/2006/relationships/footer" Target="footer5.xml"/><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jpeg"/><Relationship Id="rId41" Type="http://schemas.openxmlformats.org/officeDocument/2006/relationships/hyperlink" Target="http://www.iteris.com/itsarch/%20html/turbo/%20turbomain.htm" TargetMode="External"/><Relationship Id="rId54" Type="http://schemas.openxmlformats.org/officeDocument/2006/relationships/image" Target="media/image22.wmf"/><Relationship Id="rId62" Type="http://schemas.openxmlformats.org/officeDocument/2006/relationships/header" Target="header13.xml"/><Relationship Id="rId70" Type="http://schemas.openxmlformats.org/officeDocument/2006/relationships/header" Target="header15.xml"/><Relationship Id="rId75" Type="http://schemas.openxmlformats.org/officeDocument/2006/relationships/footer" Target="footer8.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yperlink" Target="http://www.iteris.com/itsarch" TargetMode="External"/><Relationship Id="rId28" Type="http://schemas.openxmlformats.org/officeDocument/2006/relationships/image" Target="media/image11.wmf"/><Relationship Id="rId36" Type="http://schemas.openxmlformats.org/officeDocument/2006/relationships/image" Target="media/image18.png"/><Relationship Id="rId49" Type="http://schemas.openxmlformats.org/officeDocument/2006/relationships/header" Target="header7.xml"/><Relationship Id="rId57" Type="http://schemas.openxmlformats.org/officeDocument/2006/relationships/image" Target="media/image2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59B2B1-0DA1-4A21-9E5A-E6E52E8F1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49</Pages>
  <Words>8154</Words>
  <Characters>46483</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Cliff Heise</dc:creator>
  <cp:keywords/>
  <dc:description/>
  <cp:lastModifiedBy>Cliff Heise</cp:lastModifiedBy>
  <cp:revision>3</cp:revision>
  <cp:lastPrinted>2009-11-06T00:04:00Z</cp:lastPrinted>
  <dcterms:created xsi:type="dcterms:W3CDTF">2009-11-17T17:32:00Z</dcterms:created>
  <dcterms:modified xsi:type="dcterms:W3CDTF">2009-11-17T19:39:00Z</dcterms:modified>
</cp:coreProperties>
</file>